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65CF2" w14:textId="77777777" w:rsidR="00532A51" w:rsidRPr="00066423" w:rsidRDefault="00532A51" w:rsidP="00532A51">
      <w:pPr>
        <w:jc w:val="center"/>
        <w:rPr>
          <w:rFonts w:cs="Arial"/>
          <w:b/>
        </w:rPr>
      </w:pPr>
      <w:bookmarkStart w:id="0" w:name="_GoBack"/>
      <w:bookmarkEnd w:id="0"/>
      <w:r w:rsidRPr="00066423">
        <w:rPr>
          <w:rFonts w:cs="Arial"/>
          <w:b/>
        </w:rPr>
        <w:t>IN THE SUPERIOR COURT OF THE STATE OF ARIZONA</w:t>
      </w:r>
    </w:p>
    <w:p w14:paraId="289855D4" w14:textId="77777777" w:rsidR="00532A51" w:rsidRPr="00066423" w:rsidRDefault="00532A51" w:rsidP="00532A51">
      <w:pPr>
        <w:jc w:val="center"/>
        <w:rPr>
          <w:rFonts w:cs="Arial"/>
          <w:b/>
        </w:rPr>
      </w:pPr>
      <w:r w:rsidRPr="00066423">
        <w:rPr>
          <w:rFonts w:cs="Arial"/>
          <w:b/>
        </w:rPr>
        <w:t>IN AND FOR THE COUNTY OF &lt;COUNTY&gt;</w:t>
      </w:r>
    </w:p>
    <w:p w14:paraId="77217C68" w14:textId="77777777" w:rsidR="00532A51" w:rsidRDefault="00532A51" w:rsidP="00532A51">
      <w:pPr>
        <w:rPr>
          <w:rFonts w:cs="Arial"/>
          <w:b/>
        </w:rPr>
      </w:pPr>
    </w:p>
    <w:p w14:paraId="5AAE8C2E" w14:textId="77777777" w:rsidR="00532A51" w:rsidRPr="00066423" w:rsidRDefault="00532A51" w:rsidP="00532A51">
      <w:pPr>
        <w:rPr>
          <w:rFonts w:cs="Arial"/>
          <w:b/>
        </w:rPr>
      </w:pPr>
      <w:r w:rsidRPr="00066423">
        <w:rPr>
          <w:rFonts w:cs="Arial"/>
          <w:b/>
        </w:rPr>
        <w:t>Date:</w:t>
      </w:r>
    </w:p>
    <w:p w14:paraId="754497DA" w14:textId="77777777" w:rsidR="00532A51" w:rsidRPr="00066423" w:rsidRDefault="00532A51" w:rsidP="00532A51">
      <w:pPr>
        <w:rPr>
          <w:rFonts w:cs="Arial"/>
          <w:b/>
        </w:rPr>
      </w:pPr>
      <w:r w:rsidRPr="00066423">
        <w:rPr>
          <w:rFonts w:cs="Arial"/>
          <w:b/>
        </w:rPr>
        <w:t>Judicial Officer:</w:t>
      </w:r>
    </w:p>
    <w:p w14:paraId="6382698C" w14:textId="77777777" w:rsidR="00532A51" w:rsidRPr="00066423" w:rsidRDefault="00532A51" w:rsidP="00532A51">
      <w:pPr>
        <w:rPr>
          <w:rFonts w:cs="Arial"/>
          <w:b/>
        </w:rPr>
      </w:pPr>
      <w:r w:rsidRPr="00066423">
        <w:rPr>
          <w:rFonts w:cs="Arial"/>
          <w:b/>
        </w:rPr>
        <w:t>Deputy Clerk:</w:t>
      </w:r>
    </w:p>
    <w:p w14:paraId="1D181AAB" w14:textId="77777777" w:rsidR="00532A51" w:rsidRDefault="00532A51" w:rsidP="00532A51">
      <w:pPr>
        <w:rPr>
          <w:rFonts w:cs="Arial"/>
        </w:rPr>
      </w:pPr>
    </w:p>
    <w:p w14:paraId="40C3E0CC" w14:textId="77777777" w:rsidR="00532A51" w:rsidRDefault="00532A51" w:rsidP="00532A51">
      <w:pPr>
        <w:rPr>
          <w:rFonts w:cs="Arial"/>
        </w:rPr>
      </w:pPr>
      <w:r w:rsidRPr="00F030B8">
        <w:rPr>
          <w:rFonts w:cs="Arial"/>
        </w:rPr>
        <w:t xml:space="preserve">In the matter of: </w:t>
      </w:r>
      <w:r w:rsidRPr="00F030B8">
        <w:rPr>
          <w:rFonts w:cs="Arial"/>
        </w:rPr>
        <w:tab/>
      </w:r>
      <w:r w:rsidRPr="00F030B8">
        <w:rPr>
          <w:rFonts w:cs="Arial"/>
        </w:rPr>
        <w:tab/>
      </w:r>
      <w:r w:rsidRPr="00F030B8">
        <w:rPr>
          <w:rFonts w:cs="Arial"/>
        </w:rPr>
        <w:tab/>
      </w:r>
      <w:r w:rsidRPr="00F030B8">
        <w:rPr>
          <w:rFonts w:cs="Arial"/>
        </w:rPr>
        <w:tab/>
        <w:t>No.</w:t>
      </w:r>
    </w:p>
    <w:p w14:paraId="3593C14F" w14:textId="77777777" w:rsidR="00532A51" w:rsidRPr="00F030B8" w:rsidRDefault="00532A51" w:rsidP="00532A51">
      <w:pPr>
        <w:rPr>
          <w:rFonts w:cs="Arial"/>
        </w:rPr>
      </w:pPr>
    </w:p>
    <w:p w14:paraId="006BCD51" w14:textId="77777777" w:rsidR="00532A51" w:rsidRPr="00066423" w:rsidRDefault="00532A51" w:rsidP="00532A51">
      <w:pPr>
        <w:jc w:val="right"/>
      </w:pPr>
      <w:r w:rsidRPr="00066423">
        <w:t>INITIAL IN-HOME INTERVENTION HEARING</w:t>
      </w:r>
    </w:p>
    <w:p w14:paraId="42B05931" w14:textId="77777777" w:rsidR="00532A51" w:rsidRDefault="00532A51" w:rsidP="00532A51">
      <w:pPr>
        <w:rPr>
          <w:rFonts w:cs="Arial"/>
        </w:rPr>
      </w:pPr>
    </w:p>
    <w:p w14:paraId="025A928F" w14:textId="77777777" w:rsidR="00532A51" w:rsidRPr="00DB22DB" w:rsidRDefault="00532A51" w:rsidP="00532A51">
      <w:pPr>
        <w:rPr>
          <w:rFonts w:cs="Arial"/>
          <w:b/>
        </w:rPr>
      </w:pPr>
      <w:r w:rsidRPr="00DB22DB">
        <w:rPr>
          <w:rFonts w:cs="Arial"/>
          <w:b/>
        </w:rPr>
        <w:t>Parties Present:</w:t>
      </w:r>
    </w:p>
    <w:p w14:paraId="67B52A26" w14:textId="77777777" w:rsidR="00532A51" w:rsidRPr="00F030B8" w:rsidRDefault="00532A51" w:rsidP="00532A51">
      <w:pPr>
        <w:rPr>
          <w:rFonts w:cs="Arial"/>
        </w:rPr>
      </w:pPr>
      <w:r w:rsidRPr="00F030B8">
        <w:rPr>
          <w:rFonts w:cs="Arial"/>
        </w:rPr>
        <w:t>&lt;Party&gt;</w:t>
      </w:r>
    </w:p>
    <w:p w14:paraId="2C1EE879" w14:textId="77777777" w:rsidR="00532A51" w:rsidRPr="00F030B8" w:rsidRDefault="00532A51" w:rsidP="00532A51">
      <w:pPr>
        <w:rPr>
          <w:rFonts w:cs="Arial"/>
        </w:rPr>
      </w:pPr>
      <w:r w:rsidRPr="00F030B8">
        <w:rPr>
          <w:rFonts w:cs="Arial"/>
        </w:rPr>
        <w:t>&lt;Party&gt;</w:t>
      </w:r>
    </w:p>
    <w:p w14:paraId="38C92D51" w14:textId="77777777" w:rsidR="00532A51" w:rsidRDefault="00532A51" w:rsidP="00532A51">
      <w:pPr>
        <w:rPr>
          <w:rFonts w:cs="Arial"/>
        </w:rPr>
      </w:pPr>
    </w:p>
    <w:p w14:paraId="18DC6195" w14:textId="77777777" w:rsidR="00532A51" w:rsidRPr="00F030B8" w:rsidRDefault="00532A51" w:rsidP="00532A51">
      <w:pPr>
        <w:rPr>
          <w:rFonts w:cs="Arial"/>
        </w:rPr>
      </w:pPr>
      <w:r w:rsidRPr="00F030B8">
        <w:rPr>
          <w:rFonts w:cs="Arial"/>
        </w:rPr>
        <w:t xml:space="preserve">This is the time set for the </w:t>
      </w:r>
      <w:r w:rsidRPr="00066423">
        <w:rPr>
          <w:rFonts w:cs="Arial"/>
          <w:b/>
        </w:rPr>
        <w:t>INITIAL IN-HOME INTERVENTION HEARING</w:t>
      </w:r>
      <w:r w:rsidRPr="00F030B8">
        <w:rPr>
          <w:rFonts w:cs="Arial"/>
        </w:rPr>
        <w:t xml:space="preserve"> on a petition filed &lt;date of in-home intervention dependency petition filing&gt;.</w:t>
      </w:r>
    </w:p>
    <w:p w14:paraId="59984CD8" w14:textId="77777777" w:rsidR="00532A51" w:rsidRDefault="00532A51" w:rsidP="00532A51">
      <w:pPr>
        <w:rPr>
          <w:rFonts w:cs="Arial"/>
        </w:rPr>
      </w:pPr>
    </w:p>
    <w:p w14:paraId="42C8F1C1" w14:textId="77777777" w:rsidR="00532A51" w:rsidRDefault="00532A51" w:rsidP="00532A51">
      <w:pPr>
        <w:spacing w:after="120"/>
        <w:ind w:left="720" w:hanging="720"/>
        <w:rPr>
          <w:rFonts w:cs="Arial"/>
        </w:rPr>
      </w:pPr>
      <w:r w:rsidRPr="00DB22DB">
        <w:rPr>
          <w:rFonts w:cs="Arial"/>
          <w:b/>
        </w:rPr>
        <w:t>Open Proceedings:</w:t>
      </w:r>
    </w:p>
    <w:p w14:paraId="31EF598C" w14:textId="77777777" w:rsidR="00532A51" w:rsidRDefault="00532A51" w:rsidP="00532A51">
      <w:pPr>
        <w:ind w:left="360" w:hanging="360"/>
        <w:rPr>
          <w:rFonts w:cs="Arial"/>
        </w:rPr>
      </w:pPr>
      <w:r>
        <w:rPr>
          <w:rFonts w:cs="Arial"/>
        </w:rPr>
        <w:t>The Court advises the parties that the proceeding is presumptively open to the public.</w:t>
      </w:r>
    </w:p>
    <w:p w14:paraId="464B20EF" w14:textId="77777777" w:rsidR="00532A51" w:rsidRPr="00896BED" w:rsidRDefault="00532A51" w:rsidP="00532A51">
      <w:pPr>
        <w:numPr>
          <w:ilvl w:val="1"/>
          <w:numId w:val="2"/>
        </w:numPr>
        <w:tabs>
          <w:tab w:val="clear" w:pos="1260"/>
        </w:tabs>
        <w:ind w:left="1080" w:hanging="720"/>
        <w:rPr>
          <w:rFonts w:cs="Arial"/>
        </w:rPr>
      </w:pPr>
      <w:r>
        <w:rPr>
          <w:rFonts w:cs="Arial"/>
        </w:rPr>
        <w:t>The Court determines that the proceeding is to remain open to the public and admonishes attendees that they shall not disclose identifying information (including posts on social media or the internet) about the child, siblings, parents, guardians or caregivers, or other persons identified in the proceeding.  The Court explains contempt of court to all attendees and the possible consequences of violating a court order.</w:t>
      </w:r>
    </w:p>
    <w:p w14:paraId="4B3B38D4" w14:textId="77777777" w:rsidR="00532A51" w:rsidRPr="00F030B8" w:rsidRDefault="00532A51" w:rsidP="00532A51">
      <w:pPr>
        <w:numPr>
          <w:ilvl w:val="0"/>
          <w:numId w:val="1"/>
        </w:numPr>
        <w:tabs>
          <w:tab w:val="clear" w:pos="1260"/>
        </w:tabs>
        <w:ind w:left="1080" w:hanging="720"/>
        <w:rPr>
          <w:rFonts w:cs="Arial"/>
        </w:rPr>
      </w:pPr>
      <w:r w:rsidRPr="00F030B8">
        <w:rPr>
          <w:rFonts w:cs="Arial"/>
        </w:rPr>
        <w:t>The Court orders that the proceeding be closed based on the following: &lt;reason(s) that proceeding should be closed&gt;.</w:t>
      </w:r>
    </w:p>
    <w:p w14:paraId="3A000C36" w14:textId="77777777" w:rsidR="00532A51" w:rsidRDefault="00532A51" w:rsidP="00532A51">
      <w:pPr>
        <w:rPr>
          <w:rFonts w:cs="Arial"/>
        </w:rPr>
      </w:pPr>
    </w:p>
    <w:p w14:paraId="2EE13C60" w14:textId="77777777" w:rsidR="00532A51" w:rsidRDefault="00532A51" w:rsidP="00532A51">
      <w:pPr>
        <w:rPr>
          <w:rFonts w:cs="Arial"/>
        </w:rPr>
      </w:pPr>
      <w:r w:rsidRPr="004449CA">
        <w:rPr>
          <w:rFonts w:cs="Arial"/>
          <w:b/>
        </w:rPr>
        <w:t>ICWA</w:t>
      </w:r>
      <w:r>
        <w:rPr>
          <w:rFonts w:cs="Arial"/>
        </w:rPr>
        <w:t xml:space="preserve">:  The Court finds, based upon the assertions of the parties, the Indian Child Welfare Act, </w:t>
      </w:r>
      <w:bookmarkStart w:id="1" w:name="dabmci_af4ffe612c694247b18dc46ac679e5b1"/>
      <w:r>
        <w:rPr>
          <w:rStyle w:val="Hyperlink"/>
          <w:rFonts w:cs="Arial"/>
        </w:rPr>
        <w:fldChar w:fldCharType="begin"/>
      </w:r>
      <w:r>
        <w:rPr>
          <w:rStyle w:val="Hyperlink"/>
          <w:rFonts w:cs="Arial"/>
        </w:rPr>
        <w:instrText xml:space="preserve"> HYPERLINK "https://www.westlaw.com/Document/NADFC9480A53911D88BD68431AAB79FF6/View/FullText.html?transitionType=Default&amp;contextData=(sc.Default)&amp;VR=3.0&amp;RS=da3.0" </w:instrText>
      </w:r>
      <w:r>
        <w:rPr>
          <w:rStyle w:val="Hyperlink"/>
          <w:rFonts w:cs="Arial"/>
        </w:rPr>
        <w:fldChar w:fldCharType="separate"/>
      </w:r>
      <w:r w:rsidRPr="00734153">
        <w:rPr>
          <w:rStyle w:val="Hyperlink"/>
          <w:rFonts w:cs="Arial"/>
        </w:rPr>
        <w:t>25 USC §1901</w:t>
      </w:r>
      <w:r>
        <w:rPr>
          <w:rStyle w:val="Hyperlink"/>
          <w:rFonts w:cs="Arial"/>
        </w:rPr>
        <w:fldChar w:fldCharType="end"/>
      </w:r>
      <w:bookmarkStart w:id="2" w:name="dabmen_af4ffe612c694247b18dc46ac679e5b1"/>
      <w:bookmarkEnd w:id="1"/>
      <w:bookmarkEnd w:id="2"/>
      <w:r>
        <w:rPr>
          <w:rFonts w:cs="Arial"/>
        </w:rPr>
        <w:t>, &lt;may/does/does not&gt; apply.</w:t>
      </w:r>
    </w:p>
    <w:p w14:paraId="11D5F0AA" w14:textId="77777777" w:rsidR="00532A51" w:rsidRDefault="00532A51" w:rsidP="00532A51">
      <w:pPr>
        <w:rPr>
          <w:rFonts w:cs="Arial"/>
        </w:rPr>
      </w:pPr>
    </w:p>
    <w:p w14:paraId="577E6FAA" w14:textId="77777777" w:rsidR="00532A51" w:rsidRPr="00F030B8" w:rsidRDefault="00532A51" w:rsidP="00532A51">
      <w:pPr>
        <w:rPr>
          <w:rFonts w:cs="Arial"/>
        </w:rPr>
      </w:pPr>
      <w:r w:rsidRPr="00DB22DB">
        <w:rPr>
          <w:rFonts w:cs="Arial"/>
          <w:b/>
        </w:rPr>
        <w:t>Service</w:t>
      </w:r>
      <w:r>
        <w:rPr>
          <w:rFonts w:cs="Arial"/>
        </w:rPr>
        <w:t>: The Court determines that service &lt;is/is not&gt; complete as to &lt;parent, guardian, or Indian custodian&gt;.</w:t>
      </w:r>
    </w:p>
    <w:p w14:paraId="288EB8A8" w14:textId="77777777" w:rsidR="00532A51" w:rsidRDefault="00532A51" w:rsidP="00532A51">
      <w:pPr>
        <w:numPr>
          <w:ilvl w:val="0"/>
          <w:numId w:val="2"/>
        </w:numPr>
        <w:tabs>
          <w:tab w:val="clear" w:pos="1440"/>
        </w:tabs>
        <w:ind w:left="1080" w:hanging="720"/>
        <w:rPr>
          <w:rFonts w:cs="Arial"/>
        </w:rPr>
      </w:pPr>
      <w:r w:rsidRPr="00F030B8">
        <w:rPr>
          <w:rFonts w:cs="Arial"/>
        </w:rPr>
        <w:t>The Court finds that &lt;parent, guardian, or Indian custodian&gt; had notice of the hearing and was advised of their rights and the consequences of not appearing at this hearing.</w:t>
      </w:r>
    </w:p>
    <w:p w14:paraId="064ECE17" w14:textId="77777777" w:rsidR="00532A51" w:rsidRPr="00F030B8" w:rsidRDefault="00532A51" w:rsidP="00532A51">
      <w:pPr>
        <w:numPr>
          <w:ilvl w:val="0"/>
          <w:numId w:val="2"/>
        </w:numPr>
        <w:tabs>
          <w:tab w:val="clear" w:pos="1440"/>
        </w:tabs>
        <w:ind w:left="1080" w:hanging="720"/>
        <w:rPr>
          <w:rFonts w:cs="Arial"/>
        </w:rPr>
      </w:pPr>
      <w:r w:rsidRPr="00F030B8">
        <w:rPr>
          <w:rFonts w:cs="Arial"/>
        </w:rPr>
        <w:t xml:space="preserve">The Court confirms that &lt;parent, guardian, or Indian custodian&gt; has met with their counsel and has been advised of their trial rights pursuant to </w:t>
      </w:r>
      <w:bookmarkStart w:id="3" w:name="dabmci_cfb42bcaf8cb41a9891003c71a7f0b7b"/>
      <w:r>
        <w:rPr>
          <w:rStyle w:val="Hyperlink"/>
          <w:rFonts w:cs="Arial"/>
        </w:rPr>
        <w:fldChar w:fldCharType="begin"/>
      </w:r>
      <w:r>
        <w:rPr>
          <w:rStyle w:val="Hyperlink"/>
          <w:rFonts w:cs="Arial"/>
        </w:rPr>
        <w:instrText xml:space="preserve"> HYPERLINK "https://www.westlaw.com/Document/N29C1E0F0EC4411E3A2CBB1CD31DFFF6C/View/FullText.html?transitionType=Default&amp;contextData=(sc.Default)&amp;VR=3.0&amp;RS=da3.0" </w:instrText>
      </w:r>
      <w:r>
        <w:rPr>
          <w:rStyle w:val="Hyperlink"/>
          <w:rFonts w:cs="Arial"/>
        </w:rPr>
        <w:fldChar w:fldCharType="separate"/>
      </w:r>
      <w:r w:rsidRPr="00734153">
        <w:rPr>
          <w:rStyle w:val="Hyperlink"/>
          <w:rFonts w:cs="Arial"/>
        </w:rPr>
        <w:t>ARS §8-843(B)</w:t>
      </w:r>
      <w:r>
        <w:rPr>
          <w:rStyle w:val="Hyperlink"/>
          <w:rFonts w:cs="Arial"/>
        </w:rPr>
        <w:fldChar w:fldCharType="end"/>
      </w:r>
      <w:bookmarkStart w:id="4" w:name="dabmen_cfb42bcaf8cb41a9891003c71a7f0b7b"/>
      <w:bookmarkEnd w:id="3"/>
      <w:bookmarkEnd w:id="4"/>
      <w:r w:rsidRPr="00F030B8">
        <w:rPr>
          <w:rFonts w:cs="Arial"/>
        </w:rPr>
        <w:t>.</w:t>
      </w:r>
    </w:p>
    <w:p w14:paraId="1844FFA8" w14:textId="77777777" w:rsidR="00532A51" w:rsidRPr="00054D3D" w:rsidRDefault="00532A51" w:rsidP="00532A51">
      <w:pPr>
        <w:numPr>
          <w:ilvl w:val="0"/>
          <w:numId w:val="6"/>
        </w:numPr>
        <w:tabs>
          <w:tab w:val="clear" w:pos="1440"/>
        </w:tabs>
        <w:spacing w:after="120"/>
        <w:ind w:left="1080" w:hanging="720"/>
        <w:rPr>
          <w:rFonts w:cs="Arial"/>
        </w:rPr>
      </w:pPr>
      <w:r w:rsidRPr="00054D3D">
        <w:rPr>
          <w:rFonts w:cs="Arial"/>
        </w:rPr>
        <w:lastRenderedPageBreak/>
        <w:t xml:space="preserve">The Court finds that counsel/Guardian ad Litem met with the child and that the child understands their right to attend all Court hearings and speak to the judge.  </w:t>
      </w:r>
      <w:bookmarkStart w:id="5" w:name="dabmci_a7b603b3a9c141c0b5da41007428ae5d"/>
      <w:r>
        <w:rPr>
          <w:rFonts w:cs="Arial"/>
          <w:color w:val="0000FF"/>
          <w:u w:val="single"/>
        </w:rPr>
        <w:fldChar w:fldCharType="begin"/>
      </w:r>
      <w:r>
        <w:rPr>
          <w:rFonts w:cs="Arial"/>
          <w:color w:val="0000FF"/>
          <w:u w:val="single"/>
        </w:rPr>
        <w:instrText xml:space="preserve"> HYPERLINK "https://www.westlaw.com/Document/N85218A5068A311DF8B70E24F550ECF49/View/FullText.html?transitionType=Default&amp;contextData=(sc.Default)&amp;VR=3.0&amp;RS=da3.0" </w:instrText>
      </w:r>
      <w:r>
        <w:rPr>
          <w:rFonts w:cs="Arial"/>
          <w:color w:val="0000FF"/>
          <w:u w:val="single"/>
        </w:rPr>
        <w:fldChar w:fldCharType="separate"/>
      </w:r>
      <w:r>
        <w:rPr>
          <w:rFonts w:cs="Arial"/>
          <w:color w:val="0000FF"/>
          <w:u w:val="single"/>
        </w:rPr>
        <w:t>ARS §8-221(J)</w:t>
      </w:r>
      <w:r>
        <w:rPr>
          <w:rFonts w:cs="Arial"/>
          <w:color w:val="0000FF"/>
          <w:u w:val="single"/>
        </w:rPr>
        <w:fldChar w:fldCharType="end"/>
      </w:r>
      <w:bookmarkStart w:id="6" w:name="dabmen_a7b603b3a9c141c0b5da41007428ae5d"/>
      <w:bookmarkEnd w:id="5"/>
      <w:bookmarkEnd w:id="6"/>
      <w:r>
        <w:rPr>
          <w:rFonts w:cs="Arial"/>
          <w:color w:val="0000FF"/>
          <w:u w:val="single"/>
        </w:rPr>
        <w:t xml:space="preserve">, </w:t>
      </w:r>
      <w:bookmarkStart w:id="7" w:name="dabmci_d7cc8af6ad6d4cf694b81f2e1d23355f"/>
      <w:r>
        <w:rPr>
          <w:rFonts w:cs="Arial"/>
          <w:color w:val="0000FF"/>
          <w:u w:val="single"/>
        </w:rPr>
        <w:fldChar w:fldCharType="begin"/>
      </w:r>
      <w:r>
        <w:rPr>
          <w:rFonts w:cs="Arial"/>
          <w:color w:val="0000FF"/>
          <w:u w:val="single"/>
        </w:rPr>
        <w:instrText xml:space="preserve"> HYPERLINK "https://www.westlaw.com/Document/NC16CC450E80B11E0A7AAFBE15C3C65F3/View/FullText.html?transitionType=Default&amp;contextData=(sc.Default)&amp;VR=3.0&amp;RS=da3.0" </w:instrText>
      </w:r>
      <w:r>
        <w:rPr>
          <w:rFonts w:cs="Arial"/>
          <w:color w:val="0000FF"/>
          <w:u w:val="single"/>
        </w:rPr>
        <w:fldChar w:fldCharType="separate"/>
      </w:r>
      <w:r>
        <w:rPr>
          <w:rFonts w:cs="Arial"/>
          <w:color w:val="0000FF"/>
          <w:u w:val="single"/>
        </w:rPr>
        <w:t>Az.R.Juv.Ct.40.1</w:t>
      </w:r>
      <w:r>
        <w:rPr>
          <w:rFonts w:cs="Arial"/>
          <w:color w:val="0000FF"/>
          <w:u w:val="single"/>
        </w:rPr>
        <w:fldChar w:fldCharType="end"/>
      </w:r>
      <w:bookmarkStart w:id="8" w:name="dabmen_d7cc8af6ad6d4cf694b81f2e1d23355f"/>
      <w:bookmarkEnd w:id="7"/>
      <w:bookmarkEnd w:id="8"/>
    </w:p>
    <w:p w14:paraId="2A108575" w14:textId="77777777" w:rsidR="00532A51" w:rsidRPr="00054D3D" w:rsidRDefault="00532A51" w:rsidP="00532A51">
      <w:pPr>
        <w:numPr>
          <w:ilvl w:val="0"/>
          <w:numId w:val="6"/>
        </w:numPr>
        <w:tabs>
          <w:tab w:val="clear" w:pos="1440"/>
        </w:tabs>
        <w:ind w:left="1080" w:hanging="720"/>
        <w:rPr>
          <w:rFonts w:cs="Arial"/>
        </w:rPr>
      </w:pPr>
      <w:r w:rsidRPr="00054D3D">
        <w:rPr>
          <w:rFonts w:cs="Arial"/>
        </w:rPr>
        <w:t xml:space="preserve">The Court orders counsel/Guardian ad Litem to meet with the child within 14 days of this hearing and advise them of their rights.  </w:t>
      </w:r>
      <w:bookmarkStart w:id="9" w:name="dabmci_5c213cf9245743ba8d5787cf67cbf1bd"/>
      <w:r>
        <w:rPr>
          <w:rFonts w:cs="Arial"/>
          <w:color w:val="0000FF"/>
          <w:u w:val="single"/>
        </w:rPr>
        <w:fldChar w:fldCharType="begin"/>
      </w:r>
      <w:r>
        <w:rPr>
          <w:rFonts w:cs="Arial"/>
          <w:color w:val="0000FF"/>
          <w:u w:val="single"/>
        </w:rPr>
        <w:instrText xml:space="preserve"> HYPERLINK "https://www.westlaw.com/Document/N85218A5068A311DF8B70E24F550ECF49/View/FullText.html?transitionType=Default&amp;contextData=(sc.Default)&amp;VR=3.0&amp;RS=da3.0" </w:instrText>
      </w:r>
      <w:r>
        <w:rPr>
          <w:rFonts w:cs="Arial"/>
          <w:color w:val="0000FF"/>
          <w:u w:val="single"/>
        </w:rPr>
        <w:fldChar w:fldCharType="separate"/>
      </w:r>
      <w:r>
        <w:rPr>
          <w:rFonts w:cs="Arial"/>
          <w:color w:val="0000FF"/>
          <w:u w:val="single"/>
        </w:rPr>
        <w:t>ARS §8-221(J)</w:t>
      </w:r>
      <w:r>
        <w:rPr>
          <w:rFonts w:cs="Arial"/>
          <w:color w:val="0000FF"/>
          <w:u w:val="single"/>
        </w:rPr>
        <w:fldChar w:fldCharType="end"/>
      </w:r>
      <w:bookmarkStart w:id="10" w:name="dabmen_5c213cf9245743ba8d5787cf67cbf1bd"/>
      <w:bookmarkEnd w:id="9"/>
      <w:bookmarkEnd w:id="10"/>
      <w:r>
        <w:rPr>
          <w:rFonts w:cs="Arial"/>
          <w:color w:val="0000FF"/>
          <w:u w:val="single"/>
        </w:rPr>
        <w:t xml:space="preserve">, </w:t>
      </w:r>
      <w:bookmarkStart w:id="11" w:name="dabmci_87772e7bea2f4d93bcb4ae337701aabb"/>
      <w:r>
        <w:rPr>
          <w:rFonts w:cs="Arial"/>
          <w:color w:val="0000FF"/>
          <w:u w:val="single"/>
        </w:rPr>
        <w:fldChar w:fldCharType="begin"/>
      </w:r>
      <w:r>
        <w:rPr>
          <w:rFonts w:cs="Arial"/>
          <w:color w:val="0000FF"/>
          <w:u w:val="single"/>
        </w:rPr>
        <w:instrText xml:space="preserve"> HYPERLINK "https://www.westlaw.com/Document/NC16CC450E80B11E0A7AAFBE15C3C65F3/View/FullText.html?transitionType=Default&amp;contextData=(sc.Default)&amp;VR=3.0&amp;RS=da3.0" </w:instrText>
      </w:r>
      <w:r>
        <w:rPr>
          <w:rFonts w:cs="Arial"/>
          <w:color w:val="0000FF"/>
          <w:u w:val="single"/>
        </w:rPr>
        <w:fldChar w:fldCharType="separate"/>
      </w:r>
      <w:r>
        <w:rPr>
          <w:rFonts w:cs="Arial"/>
          <w:color w:val="0000FF"/>
          <w:u w:val="single"/>
        </w:rPr>
        <w:t>Az.R.Juv.Ct.40.1</w:t>
      </w:r>
      <w:r>
        <w:rPr>
          <w:rFonts w:cs="Arial"/>
          <w:color w:val="0000FF"/>
          <w:u w:val="single"/>
        </w:rPr>
        <w:fldChar w:fldCharType="end"/>
      </w:r>
      <w:bookmarkStart w:id="12" w:name="dabmen_87772e7bea2f4d93bcb4ae337701aabb"/>
      <w:bookmarkEnd w:id="11"/>
      <w:bookmarkEnd w:id="12"/>
    </w:p>
    <w:p w14:paraId="56DCA089" w14:textId="77777777" w:rsidR="00532A51" w:rsidRDefault="00532A51" w:rsidP="00532A51">
      <w:pPr>
        <w:numPr>
          <w:ilvl w:val="0"/>
          <w:numId w:val="2"/>
        </w:numPr>
        <w:tabs>
          <w:tab w:val="clear" w:pos="1440"/>
        </w:tabs>
        <w:ind w:left="1080" w:hanging="720"/>
        <w:rPr>
          <w:rFonts w:cs="Arial"/>
        </w:rPr>
      </w:pPr>
      <w:r>
        <w:rPr>
          <w:rFonts w:cs="Arial"/>
        </w:rPr>
        <w:t>The Court finds extraordinary circumstances exist and modifies the duty of counsel/Guardian ad Litem to meet with the child as follows:</w:t>
      </w:r>
    </w:p>
    <w:p w14:paraId="69078919" w14:textId="77777777" w:rsidR="00532A51" w:rsidRPr="00935270" w:rsidRDefault="00532A51" w:rsidP="00532A51">
      <w:pPr>
        <w:ind w:left="1080"/>
        <w:rPr>
          <w:rFonts w:cs="Arial"/>
        </w:rPr>
      </w:pPr>
      <w:r>
        <w:rPr>
          <w:rFonts w:cs="Arial"/>
        </w:rPr>
        <w:t>________________________________________________________________________________________________________________________________________________________________________________.</w:t>
      </w:r>
    </w:p>
    <w:p w14:paraId="61238269" w14:textId="77777777" w:rsidR="00532A51" w:rsidRDefault="00532A51" w:rsidP="00532A51">
      <w:pPr>
        <w:numPr>
          <w:ilvl w:val="0"/>
          <w:numId w:val="1"/>
        </w:numPr>
        <w:tabs>
          <w:tab w:val="clear" w:pos="1260"/>
        </w:tabs>
        <w:ind w:left="1080" w:hanging="720"/>
        <w:rPr>
          <w:rFonts w:cs="Arial"/>
        </w:rPr>
      </w:pPr>
      <w:r>
        <w:rPr>
          <w:rFonts w:cs="Arial"/>
        </w:rPr>
        <w:t xml:space="preserve">The State of Arizona, by and through the Arizona Department of Child Safety, is authorized to initiate this dependency proceeding pursuant to </w:t>
      </w:r>
      <w:bookmarkStart w:id="13" w:name="dabmci_db0d7111743c4b93aedc10ade612dbe6"/>
      <w:r>
        <w:rPr>
          <w:rFonts w:cs="Arial"/>
        </w:rPr>
        <w:t>Title 8 ARS</w:t>
      </w:r>
      <w:bookmarkStart w:id="14" w:name="dabmen_db0d7111743c4b93aedc10ade612dbe6"/>
      <w:bookmarkEnd w:id="13"/>
      <w:bookmarkEnd w:id="14"/>
      <w:r>
        <w:rPr>
          <w:rFonts w:cs="Arial"/>
        </w:rPr>
        <w:t>.</w:t>
      </w:r>
    </w:p>
    <w:p w14:paraId="2A4ED96D" w14:textId="77777777" w:rsidR="00532A51" w:rsidRDefault="00532A51" w:rsidP="00532A51">
      <w:pPr>
        <w:numPr>
          <w:ilvl w:val="0"/>
          <w:numId w:val="1"/>
        </w:numPr>
        <w:tabs>
          <w:tab w:val="clear" w:pos="1260"/>
        </w:tabs>
        <w:ind w:left="1080" w:hanging="720"/>
        <w:rPr>
          <w:rFonts w:cs="Arial"/>
        </w:rPr>
      </w:pPr>
      <w:r>
        <w:rPr>
          <w:rFonts w:cs="Arial"/>
        </w:rPr>
        <w:t xml:space="preserve">The Court has exclusive original jurisdiction over the subject matter and venue is appropriate in &lt;County name&gt; County pursuant to </w:t>
      </w:r>
      <w:bookmarkStart w:id="15" w:name="dabmci_16c0724205234e82940ee24b1e7701a7"/>
      <w:r>
        <w:rPr>
          <w:rFonts w:cs="Arial"/>
        </w:rPr>
        <w:t>Title 8 ARS</w:t>
      </w:r>
      <w:bookmarkStart w:id="16" w:name="dabmen_16c0724205234e82940ee24b1e7701a7"/>
      <w:bookmarkEnd w:id="15"/>
      <w:bookmarkEnd w:id="16"/>
      <w:r>
        <w:rPr>
          <w:rFonts w:cs="Arial"/>
        </w:rPr>
        <w:t>.</w:t>
      </w:r>
    </w:p>
    <w:p w14:paraId="2DF7F7ED" w14:textId="77777777" w:rsidR="00532A51" w:rsidRPr="00F030B8" w:rsidRDefault="00532A51" w:rsidP="00532A51">
      <w:pPr>
        <w:numPr>
          <w:ilvl w:val="0"/>
          <w:numId w:val="1"/>
        </w:numPr>
        <w:tabs>
          <w:tab w:val="clear" w:pos="1260"/>
        </w:tabs>
        <w:ind w:left="1080" w:hanging="720"/>
        <w:rPr>
          <w:rFonts w:cs="Arial"/>
        </w:rPr>
      </w:pPr>
      <w:r w:rsidRPr="00F030B8">
        <w:rPr>
          <w:rFonts w:cs="Arial"/>
        </w:rPr>
        <w:t xml:space="preserve">The Court has jurisdiction over the &lt;name of parent, guardian, or Indian custodian&gt; and finds that service of process is complete as to the &lt;parent, guardian or Indian custodian&gt; pursuant to </w:t>
      </w:r>
      <w:bookmarkStart w:id="17" w:name="dabmci_97eb1852a3cb4c7d8ab80216dbc8560c"/>
      <w:r>
        <w:rPr>
          <w:rStyle w:val="Hyperlink"/>
          <w:rFonts w:cs="Arial"/>
        </w:rPr>
        <w:fldChar w:fldCharType="begin"/>
      </w:r>
      <w:r>
        <w:rPr>
          <w:rStyle w:val="Hyperlink"/>
          <w:rFonts w:cs="Arial"/>
        </w:rPr>
        <w:instrText xml:space="preserve"> HYPERLINK "https://www.westlaw.com/Document/NAC5897F1A8F211E9968DAC6EC2EF1BE9/View/FullText.html?transitionType=Default&amp;contextData=(sc.Default)&amp;VR=3.0&amp;RS=da3.0" </w:instrText>
      </w:r>
      <w:r>
        <w:rPr>
          <w:rStyle w:val="Hyperlink"/>
          <w:rFonts w:cs="Arial"/>
        </w:rPr>
        <w:fldChar w:fldCharType="separate"/>
      </w:r>
      <w:r w:rsidRPr="00734153">
        <w:rPr>
          <w:rStyle w:val="Hyperlink"/>
          <w:rFonts w:cs="Arial"/>
        </w:rPr>
        <w:t xml:space="preserve">ARS </w:t>
      </w:r>
      <w:bookmarkStart w:id="18" w:name="OLE_LINK1"/>
      <w:r w:rsidRPr="00734153">
        <w:rPr>
          <w:rStyle w:val="Hyperlink"/>
          <w:rFonts w:cs="Arial"/>
        </w:rPr>
        <w:t>§</w:t>
      </w:r>
      <w:bookmarkEnd w:id="18"/>
      <w:r w:rsidRPr="00734153">
        <w:rPr>
          <w:rStyle w:val="Hyperlink"/>
          <w:rFonts w:cs="Arial"/>
        </w:rPr>
        <w:t>8-841</w:t>
      </w:r>
      <w:r>
        <w:rPr>
          <w:rStyle w:val="Hyperlink"/>
          <w:rFonts w:cs="Arial"/>
        </w:rPr>
        <w:fldChar w:fldCharType="end"/>
      </w:r>
      <w:bookmarkStart w:id="19" w:name="dabmen_97eb1852a3cb4c7d8ab80216dbc8560c"/>
      <w:bookmarkEnd w:id="17"/>
      <w:bookmarkEnd w:id="19"/>
      <w:r>
        <w:rPr>
          <w:rFonts w:cs="Arial"/>
        </w:rPr>
        <w:t xml:space="preserve"> and </w:t>
      </w:r>
      <w:bookmarkStart w:id="20" w:name="dabmci_3e7695a7ee954e2c8007ca8525c7352e"/>
      <w:r>
        <w:rPr>
          <w:rStyle w:val="Hyperlink"/>
          <w:rFonts w:cs="Arial"/>
        </w:rPr>
        <w:fldChar w:fldCharType="begin"/>
      </w:r>
      <w:r>
        <w:rPr>
          <w:rStyle w:val="Hyperlink"/>
          <w:rFonts w:cs="Arial"/>
        </w:rPr>
        <w:instrText xml:space="preserve"> HYPERLINK "https://www.westlaw.com/Document/N4836FEC08AE111DB81C9C8BFB6809BB5/View/FullText.html?transitionType=Default&amp;contextData=(sc.Default)&amp;VR=3.0&amp;RS=da3.0" </w:instrText>
      </w:r>
      <w:r>
        <w:rPr>
          <w:rStyle w:val="Hyperlink"/>
          <w:rFonts w:cs="Arial"/>
        </w:rPr>
        <w:fldChar w:fldCharType="separate"/>
      </w:r>
      <w:r w:rsidRPr="00734153">
        <w:rPr>
          <w:rStyle w:val="Hyperlink"/>
          <w:rFonts w:cs="Arial"/>
        </w:rPr>
        <w:t>Az.R.Juv.Ct.48</w:t>
      </w:r>
      <w:r>
        <w:rPr>
          <w:rStyle w:val="Hyperlink"/>
          <w:rFonts w:cs="Arial"/>
        </w:rPr>
        <w:fldChar w:fldCharType="end"/>
      </w:r>
      <w:bookmarkStart w:id="21" w:name="dabmen_3e7695a7ee954e2c8007ca8525c7352e"/>
      <w:bookmarkEnd w:id="20"/>
      <w:bookmarkEnd w:id="21"/>
      <w:r w:rsidRPr="00F030B8">
        <w:rPr>
          <w:rFonts w:cs="Arial"/>
        </w:rPr>
        <w:t>.</w:t>
      </w:r>
    </w:p>
    <w:p w14:paraId="1CEF03F6" w14:textId="77777777" w:rsidR="00532A51" w:rsidRDefault="00532A51" w:rsidP="00532A51"/>
    <w:p w14:paraId="1877A513" w14:textId="77777777" w:rsidR="00532A51" w:rsidRDefault="00532A51" w:rsidP="00532A51">
      <w:pPr>
        <w:spacing w:after="120"/>
        <w:rPr>
          <w:rFonts w:cs="Arial"/>
        </w:rPr>
      </w:pPr>
      <w:r w:rsidRPr="00042650">
        <w:rPr>
          <w:rFonts w:cs="Arial"/>
          <w:b/>
        </w:rPr>
        <w:t>Counsel</w:t>
      </w:r>
      <w:r w:rsidRPr="00F030B8">
        <w:rPr>
          <w:rFonts w:cs="Arial"/>
        </w:rPr>
        <w:t xml:space="preserve">: </w:t>
      </w:r>
    </w:p>
    <w:p w14:paraId="41047FED" w14:textId="77777777" w:rsidR="00532A51" w:rsidRPr="00F030B8" w:rsidRDefault="00532A51" w:rsidP="00532A51">
      <w:pPr>
        <w:spacing w:after="120"/>
        <w:rPr>
          <w:rFonts w:cs="Arial"/>
        </w:rPr>
      </w:pPr>
      <w:r w:rsidRPr="00F030B8">
        <w:rPr>
          <w:rFonts w:cs="Arial"/>
        </w:rPr>
        <w:t>Appointment of counsel is made/affirmed for the following:</w:t>
      </w:r>
    </w:p>
    <w:p w14:paraId="64AC7F83" w14:textId="77777777" w:rsidR="00532A51" w:rsidRPr="00D510A7" w:rsidRDefault="00532A51" w:rsidP="00532A51">
      <w:pPr>
        <w:pStyle w:val="ListParagraph"/>
        <w:numPr>
          <w:ilvl w:val="0"/>
          <w:numId w:val="7"/>
        </w:numPr>
        <w:rPr>
          <w:rFonts w:cs="Arial"/>
        </w:rPr>
      </w:pPr>
      <w:r w:rsidRPr="00D510A7">
        <w:rPr>
          <w:rFonts w:cs="Arial"/>
        </w:rPr>
        <w:t>&lt;Counsel&gt;, &lt;attorney/Guardian ad Litem&gt; for &lt;child&gt;;</w:t>
      </w:r>
    </w:p>
    <w:p w14:paraId="48A4AB51" w14:textId="77777777" w:rsidR="00532A51" w:rsidRPr="00D510A7" w:rsidRDefault="00532A51" w:rsidP="00532A51">
      <w:pPr>
        <w:pStyle w:val="ListParagraph"/>
        <w:numPr>
          <w:ilvl w:val="0"/>
          <w:numId w:val="7"/>
        </w:numPr>
        <w:rPr>
          <w:rFonts w:cs="Arial"/>
        </w:rPr>
      </w:pPr>
      <w:r w:rsidRPr="00D510A7">
        <w:rPr>
          <w:rFonts w:cs="Arial"/>
        </w:rPr>
        <w:t>&lt;Counsel&gt;, &lt;attorney/Guardian ad Litem&gt; for &lt;parent, guardian, or Indian custodian&gt;;</w:t>
      </w:r>
    </w:p>
    <w:p w14:paraId="704D1D63" w14:textId="77777777" w:rsidR="00532A51" w:rsidRPr="00D510A7" w:rsidRDefault="00532A51" w:rsidP="00532A51">
      <w:pPr>
        <w:pStyle w:val="ListParagraph"/>
        <w:numPr>
          <w:ilvl w:val="0"/>
          <w:numId w:val="7"/>
        </w:numPr>
        <w:rPr>
          <w:rFonts w:cs="Arial"/>
        </w:rPr>
      </w:pPr>
      <w:r w:rsidRPr="00D510A7">
        <w:rPr>
          <w:rFonts w:cs="Arial"/>
        </w:rPr>
        <w:t>&lt;Counsel&gt;, &lt;attorney/Guardian ad Litem&gt; for &lt;parent, guardian, or Indian custodian&gt;.</w:t>
      </w:r>
    </w:p>
    <w:p w14:paraId="596D4C6F" w14:textId="77777777" w:rsidR="00532A51" w:rsidRDefault="00532A51" w:rsidP="00532A51">
      <w:pPr>
        <w:rPr>
          <w:rFonts w:cs="Arial"/>
        </w:rPr>
      </w:pPr>
    </w:p>
    <w:p w14:paraId="511A26B3" w14:textId="77777777" w:rsidR="00532A51" w:rsidRPr="00F030B8" w:rsidRDefault="00532A51" w:rsidP="00532A51">
      <w:pPr>
        <w:spacing w:after="120"/>
        <w:rPr>
          <w:rFonts w:cs="Arial"/>
        </w:rPr>
      </w:pPr>
      <w:r w:rsidRPr="00F030B8">
        <w:rPr>
          <w:rFonts w:cs="Arial"/>
        </w:rPr>
        <w:t>&lt;Parent, guardian, or Indian custodian&gt; is to pay &lt;monthly assessment&gt; per month for the cost of counsel.</w:t>
      </w:r>
    </w:p>
    <w:p w14:paraId="734B7BD6" w14:textId="77777777" w:rsidR="00532A51" w:rsidRPr="00F030B8" w:rsidRDefault="00532A51" w:rsidP="00532A51">
      <w:pPr>
        <w:spacing w:after="120"/>
        <w:rPr>
          <w:rFonts w:cs="Arial"/>
        </w:rPr>
      </w:pPr>
      <w:r w:rsidRPr="00F030B8">
        <w:rPr>
          <w:rFonts w:cs="Arial"/>
        </w:rPr>
        <w:t>&lt;Parent, guardian, or Indian custodian&gt; is to pay &lt;monthly assessment&gt; per month for the cost of counsel.</w:t>
      </w:r>
    </w:p>
    <w:p w14:paraId="31DAC6A4" w14:textId="77777777" w:rsidR="00532A51" w:rsidRPr="00F030B8" w:rsidRDefault="00532A51" w:rsidP="00532A51">
      <w:pPr>
        <w:rPr>
          <w:rFonts w:cs="Arial"/>
        </w:rPr>
      </w:pPr>
      <w:r w:rsidRPr="00F030B8">
        <w:rPr>
          <w:rFonts w:cs="Arial"/>
        </w:rPr>
        <w:t>The Court advises the parents that appointment of counsel is for one year and that new financial information will be required prior to reappointment.</w:t>
      </w:r>
    </w:p>
    <w:p w14:paraId="31034BD5" w14:textId="77777777" w:rsidR="00532A51" w:rsidRDefault="00532A51" w:rsidP="00532A51">
      <w:pPr>
        <w:ind w:left="720"/>
        <w:rPr>
          <w:rFonts w:cs="Arial"/>
        </w:rPr>
      </w:pPr>
    </w:p>
    <w:p w14:paraId="66810471" w14:textId="77777777" w:rsidR="00532A51" w:rsidRDefault="00532A51" w:rsidP="00532A51">
      <w:pPr>
        <w:spacing w:after="120"/>
        <w:rPr>
          <w:rFonts w:cs="Arial"/>
        </w:rPr>
      </w:pPr>
      <w:r w:rsidRPr="00042650">
        <w:rPr>
          <w:rFonts w:cs="Arial"/>
          <w:b/>
        </w:rPr>
        <w:t>Documents Reviewed</w:t>
      </w:r>
      <w:r w:rsidRPr="00F030B8">
        <w:rPr>
          <w:rFonts w:cs="Arial"/>
        </w:rPr>
        <w:t xml:space="preserve">: </w:t>
      </w:r>
    </w:p>
    <w:p w14:paraId="7E9449A0" w14:textId="77777777" w:rsidR="00532A51" w:rsidRPr="00F030B8" w:rsidRDefault="00532A51" w:rsidP="00532A51">
      <w:pPr>
        <w:rPr>
          <w:rFonts w:cs="Arial"/>
        </w:rPr>
      </w:pPr>
      <w:r w:rsidRPr="00F030B8">
        <w:rPr>
          <w:rFonts w:cs="Arial"/>
        </w:rPr>
        <w:t>The Court has received and reviewed &lt;documents reviewed&gt;.</w:t>
      </w:r>
    </w:p>
    <w:p w14:paraId="19D97284" w14:textId="77777777" w:rsidR="00532A51" w:rsidRDefault="00532A51" w:rsidP="00532A51">
      <w:pPr>
        <w:rPr>
          <w:rFonts w:cs="Arial"/>
        </w:rPr>
      </w:pPr>
    </w:p>
    <w:p w14:paraId="460B014D" w14:textId="77777777" w:rsidR="00532A51" w:rsidRPr="00F94A69" w:rsidRDefault="00532A51" w:rsidP="00532A51">
      <w:pPr>
        <w:spacing w:after="120"/>
        <w:rPr>
          <w:rFonts w:cs="Arial"/>
          <w:b/>
        </w:rPr>
      </w:pPr>
      <w:r w:rsidRPr="00042650">
        <w:rPr>
          <w:rFonts w:cs="Arial"/>
          <w:b/>
        </w:rPr>
        <w:t>Plea and Findings:</w:t>
      </w:r>
    </w:p>
    <w:p w14:paraId="2F3DCE86" w14:textId="77777777" w:rsidR="00532A51" w:rsidRDefault="00532A51" w:rsidP="00532A51">
      <w:pPr>
        <w:spacing w:after="120"/>
        <w:ind w:left="720"/>
        <w:rPr>
          <w:rFonts w:cs="Arial"/>
        </w:rPr>
      </w:pPr>
      <w:r>
        <w:rPr>
          <w:rFonts w:cs="Arial"/>
        </w:rPr>
        <w:t>The Court finds that:</w:t>
      </w:r>
    </w:p>
    <w:p w14:paraId="7128C591" w14:textId="77777777" w:rsidR="00532A51" w:rsidRDefault="00532A51" w:rsidP="00532A51">
      <w:pPr>
        <w:numPr>
          <w:ilvl w:val="0"/>
          <w:numId w:val="3"/>
        </w:numPr>
        <w:tabs>
          <w:tab w:val="clear" w:pos="1440"/>
        </w:tabs>
        <w:ind w:left="1080" w:hanging="720"/>
        <w:rPr>
          <w:rFonts w:cs="Arial"/>
        </w:rPr>
      </w:pPr>
      <w:r>
        <w:rPr>
          <w:rFonts w:cs="Arial"/>
        </w:rPr>
        <w:lastRenderedPageBreak/>
        <w:t xml:space="preserve">The child has not been removed pursuant to Article 9, </w:t>
      </w:r>
      <w:bookmarkStart w:id="22" w:name="dabmci_e5082d8f171948abadd587076934870f"/>
      <w:r>
        <w:rPr>
          <w:rFonts w:cs="Arial"/>
        </w:rPr>
        <w:t>Chapter 4, Title 8 of the ARS</w:t>
      </w:r>
      <w:bookmarkStart w:id="23" w:name="dabmen_e5082d8f171948abadd587076934870f"/>
      <w:bookmarkEnd w:id="22"/>
      <w:bookmarkEnd w:id="23"/>
      <w:r>
        <w:rPr>
          <w:rFonts w:cs="Arial"/>
        </w:rPr>
        <w:t>.</w:t>
      </w:r>
    </w:p>
    <w:p w14:paraId="4430322E" w14:textId="77777777" w:rsidR="00532A51" w:rsidRDefault="00532A51" w:rsidP="00532A51">
      <w:pPr>
        <w:numPr>
          <w:ilvl w:val="0"/>
          <w:numId w:val="3"/>
        </w:numPr>
        <w:tabs>
          <w:tab w:val="clear" w:pos="1440"/>
        </w:tabs>
        <w:ind w:left="1080" w:hanging="720"/>
        <w:rPr>
          <w:rFonts w:cs="Arial"/>
        </w:rPr>
      </w:pPr>
      <w:r w:rsidRPr="00F030B8">
        <w:rPr>
          <w:rFonts w:cs="Arial"/>
        </w:rPr>
        <w:t>In-home intervention appears likely to resolve the risk issue(s) described above.</w:t>
      </w:r>
    </w:p>
    <w:p w14:paraId="0801D4C6" w14:textId="77777777" w:rsidR="00532A51" w:rsidRDefault="00532A51" w:rsidP="00532A51">
      <w:pPr>
        <w:numPr>
          <w:ilvl w:val="0"/>
          <w:numId w:val="3"/>
        </w:numPr>
        <w:ind w:left="1080" w:hanging="720"/>
        <w:rPr>
          <w:rFonts w:cs="Arial"/>
        </w:rPr>
      </w:pPr>
      <w:r>
        <w:rPr>
          <w:rFonts w:cs="Arial"/>
        </w:rPr>
        <w:t>&lt;Parent, guardian or Indian custodian&gt; agrees to a case plan and to participate in services.</w:t>
      </w:r>
    </w:p>
    <w:p w14:paraId="494C5D09" w14:textId="77777777" w:rsidR="00532A51" w:rsidRDefault="00532A51" w:rsidP="00532A51">
      <w:pPr>
        <w:numPr>
          <w:ilvl w:val="0"/>
          <w:numId w:val="3"/>
        </w:numPr>
        <w:ind w:left="1080" w:hanging="720"/>
        <w:rPr>
          <w:rFonts w:cs="Arial"/>
        </w:rPr>
      </w:pPr>
      <w:r>
        <w:rPr>
          <w:rFonts w:cs="Arial"/>
        </w:rPr>
        <w:t>One of the following conditions exists:</w:t>
      </w:r>
    </w:p>
    <w:p w14:paraId="119A0973" w14:textId="77777777" w:rsidR="00532A51" w:rsidRDefault="00532A51" w:rsidP="00532A51">
      <w:pPr>
        <w:numPr>
          <w:ilvl w:val="1"/>
          <w:numId w:val="8"/>
        </w:numPr>
        <w:tabs>
          <w:tab w:val="clear" w:pos="1440"/>
        </w:tabs>
        <w:spacing w:after="120"/>
        <w:ind w:left="1800"/>
        <w:rPr>
          <w:rFonts w:cs="Arial"/>
        </w:rPr>
      </w:pPr>
      <w:r w:rsidRPr="00F030B8">
        <w:rPr>
          <w:rFonts w:cs="Arial"/>
        </w:rPr>
        <w:t>The child is at risk of harm due to the inability or unwillingness of &lt;parent, guardian or Indian custodian&gt; to provide food, clothing, shelter or medical care.</w:t>
      </w:r>
    </w:p>
    <w:p w14:paraId="5D6938D2" w14:textId="77777777" w:rsidR="00532A51" w:rsidRDefault="00532A51" w:rsidP="00532A51">
      <w:pPr>
        <w:numPr>
          <w:ilvl w:val="1"/>
          <w:numId w:val="8"/>
        </w:numPr>
        <w:tabs>
          <w:tab w:val="clear" w:pos="1440"/>
        </w:tabs>
        <w:ind w:left="1800"/>
        <w:rPr>
          <w:rFonts w:cs="Arial"/>
        </w:rPr>
      </w:pPr>
      <w:r w:rsidRPr="00F030B8">
        <w:rPr>
          <w:rFonts w:cs="Arial"/>
        </w:rPr>
        <w:t>&lt;Parent, guardian or Indian custodian&gt; is unable to provide the proper care, control and supervision of the child.</w:t>
      </w:r>
    </w:p>
    <w:p w14:paraId="28B5CB66" w14:textId="77777777" w:rsidR="00532A51" w:rsidRPr="00890B1D" w:rsidRDefault="00532A51" w:rsidP="00532A51">
      <w:pPr>
        <w:numPr>
          <w:ilvl w:val="0"/>
          <w:numId w:val="4"/>
        </w:numPr>
        <w:ind w:left="1080" w:hanging="720"/>
        <w:rPr>
          <w:rFonts w:cs="Arial"/>
        </w:rPr>
      </w:pPr>
      <w:r>
        <w:rPr>
          <w:rFonts w:cs="Arial"/>
        </w:rPr>
        <w:t>The Court has considered the child’s safety as a paramount concern.</w:t>
      </w:r>
    </w:p>
    <w:p w14:paraId="6148CC3D" w14:textId="77777777" w:rsidR="00532A51" w:rsidRPr="00E51BB9" w:rsidRDefault="00532A51" w:rsidP="00532A51">
      <w:pPr>
        <w:numPr>
          <w:ilvl w:val="0"/>
          <w:numId w:val="4"/>
        </w:numPr>
        <w:spacing w:after="120"/>
        <w:ind w:left="1080" w:hanging="720"/>
        <w:rPr>
          <w:rFonts w:cs="Arial"/>
        </w:rPr>
      </w:pPr>
      <w:r w:rsidRPr="00F030B8">
        <w:rPr>
          <w:rFonts w:cs="Arial"/>
        </w:rPr>
        <w:t>&lt;Parent, guardian or Indian custodian&gt; has not agreed to the case plan and to participate in services. The Court, therefore, orders the petitioner to file an amended dependency petition.</w:t>
      </w:r>
    </w:p>
    <w:p w14:paraId="40D0253D" w14:textId="77777777" w:rsidR="00532A51" w:rsidRPr="00042650" w:rsidRDefault="00532A51" w:rsidP="00532A51">
      <w:pPr>
        <w:rPr>
          <w:rFonts w:cs="Arial"/>
          <w:b/>
        </w:rPr>
      </w:pPr>
      <w:r w:rsidRPr="00042650">
        <w:rPr>
          <w:rFonts w:cs="Arial"/>
          <w:b/>
        </w:rPr>
        <w:t>Orders:</w:t>
      </w:r>
    </w:p>
    <w:p w14:paraId="0C317047" w14:textId="77777777" w:rsidR="00532A51" w:rsidRPr="00685CC8" w:rsidRDefault="00532A51" w:rsidP="00532A51">
      <w:pPr>
        <w:numPr>
          <w:ilvl w:val="0"/>
          <w:numId w:val="2"/>
        </w:numPr>
        <w:tabs>
          <w:tab w:val="clear" w:pos="1440"/>
        </w:tabs>
        <w:ind w:left="1080" w:hanging="720"/>
        <w:rPr>
          <w:rFonts w:cs="Arial"/>
        </w:rPr>
      </w:pPr>
      <w:r w:rsidRPr="00F030B8">
        <w:rPr>
          <w:rFonts w:cs="Arial"/>
        </w:rPr>
        <w:t>The Court orders that &lt;parent, guardian or Indian custodian&gt; participate in the following: &lt;specific training or treatment plans for the parent&gt;.</w:t>
      </w:r>
    </w:p>
    <w:p w14:paraId="5FAD0279" w14:textId="77777777" w:rsidR="00532A51" w:rsidRPr="00685CC8" w:rsidRDefault="00532A51" w:rsidP="00532A51">
      <w:pPr>
        <w:numPr>
          <w:ilvl w:val="0"/>
          <w:numId w:val="2"/>
        </w:numPr>
        <w:tabs>
          <w:tab w:val="clear" w:pos="1440"/>
        </w:tabs>
        <w:ind w:left="1080" w:hanging="720"/>
        <w:rPr>
          <w:rFonts w:cs="Arial"/>
        </w:rPr>
      </w:pPr>
      <w:r w:rsidRPr="00F030B8">
        <w:rPr>
          <w:rFonts w:cs="Arial"/>
        </w:rPr>
        <w:t>The Court orders that the in-home intervention shall be completed by &lt;date no later than 1-year from current date&gt;.</w:t>
      </w:r>
    </w:p>
    <w:p w14:paraId="0B44BC05" w14:textId="77777777" w:rsidR="00532A51" w:rsidRDefault="00532A51" w:rsidP="00532A51"/>
    <w:p w14:paraId="66EDBA0C" w14:textId="77777777" w:rsidR="00532A51" w:rsidRDefault="00532A51" w:rsidP="00532A51">
      <w:pPr>
        <w:spacing w:after="120"/>
        <w:rPr>
          <w:rFonts w:cs="Arial"/>
        </w:rPr>
      </w:pPr>
      <w:r w:rsidRPr="00042650">
        <w:rPr>
          <w:rFonts w:cs="Arial"/>
          <w:b/>
        </w:rPr>
        <w:t>Future Hearings</w:t>
      </w:r>
      <w:r w:rsidRPr="00F030B8">
        <w:rPr>
          <w:rFonts w:cs="Arial"/>
        </w:rPr>
        <w:t xml:space="preserve">: </w:t>
      </w:r>
    </w:p>
    <w:p w14:paraId="49073AF8" w14:textId="77777777" w:rsidR="00532A51" w:rsidRPr="00F030B8" w:rsidRDefault="00532A51" w:rsidP="00532A51">
      <w:pPr>
        <w:ind w:left="720"/>
        <w:rPr>
          <w:rFonts w:cs="Arial"/>
        </w:rPr>
      </w:pPr>
      <w:r w:rsidRPr="00F030B8">
        <w:rPr>
          <w:rFonts w:cs="Arial"/>
        </w:rPr>
        <w:t>The Court sets/affirms the following hearings:</w:t>
      </w:r>
    </w:p>
    <w:p w14:paraId="356E296A" w14:textId="77777777" w:rsidR="00532A51" w:rsidRDefault="00532A51" w:rsidP="00532A51">
      <w:pPr>
        <w:numPr>
          <w:ilvl w:val="0"/>
          <w:numId w:val="2"/>
        </w:numPr>
        <w:tabs>
          <w:tab w:val="clear" w:pos="1440"/>
        </w:tabs>
        <w:ind w:left="1080" w:hanging="720"/>
        <w:rPr>
          <w:rFonts w:cs="Arial"/>
        </w:rPr>
      </w:pPr>
      <w:r w:rsidRPr="00F030B8">
        <w:rPr>
          <w:rFonts w:cs="Arial"/>
        </w:rPr>
        <w:t>An In-Home Intervention Review Hearing is set for &lt;date, time and location of this hearing&gt;.</w:t>
      </w:r>
      <w:r w:rsidRPr="00F030B8">
        <w:rPr>
          <w:rFonts w:cs="Arial"/>
        </w:rPr>
        <w:br/>
      </w:r>
      <w:r w:rsidRPr="00F030B8">
        <w:rPr>
          <w:rFonts w:cs="Arial"/>
        </w:rPr>
        <w:br/>
        <w:t>The petitioner shall file a status report with recommendations at least two weeks prior to the In-Home Intervention Review Hearing.</w:t>
      </w:r>
    </w:p>
    <w:p w14:paraId="5E37A1DF" w14:textId="77777777" w:rsidR="00532A51" w:rsidRDefault="00532A51" w:rsidP="00532A51">
      <w:pPr>
        <w:rPr>
          <w:rFonts w:cs="Arial"/>
        </w:rPr>
      </w:pPr>
    </w:p>
    <w:p w14:paraId="1749C41A" w14:textId="77777777" w:rsidR="00532A51" w:rsidRPr="00D91D45" w:rsidRDefault="00532A51" w:rsidP="00532A51">
      <w:pPr>
        <w:rPr>
          <w:rFonts w:cs="Arial"/>
          <w:b/>
        </w:rPr>
      </w:pPr>
      <w:r w:rsidRPr="00D91D45">
        <w:rPr>
          <w:rFonts w:cs="Arial"/>
          <w:b/>
        </w:rPr>
        <w:t>Admonition:</w:t>
      </w:r>
    </w:p>
    <w:p w14:paraId="03F4D5FE" w14:textId="77777777" w:rsidR="00532A51" w:rsidRPr="00685CC8" w:rsidRDefault="00532A51" w:rsidP="00532A51">
      <w:pPr>
        <w:numPr>
          <w:ilvl w:val="0"/>
          <w:numId w:val="2"/>
        </w:numPr>
        <w:tabs>
          <w:tab w:val="clear" w:pos="1440"/>
        </w:tabs>
        <w:ind w:left="1080" w:hanging="720"/>
        <w:rPr>
          <w:rFonts w:cs="Arial"/>
        </w:rPr>
      </w:pPr>
      <w:r w:rsidRPr="00F030B8">
        <w:rPr>
          <w:rFonts w:cs="Arial"/>
        </w:rPr>
        <w:t>The Court admonishes &lt;parent, guardian or Indian custodian&gt; that:</w:t>
      </w:r>
    </w:p>
    <w:p w14:paraId="62C21BC2" w14:textId="77777777" w:rsidR="00532A51" w:rsidRPr="00F030B8" w:rsidRDefault="00532A51" w:rsidP="00532A51"/>
    <w:p w14:paraId="4BAFBAF1" w14:textId="77777777" w:rsidR="00532A51" w:rsidRPr="00CE0690" w:rsidRDefault="00532A51" w:rsidP="00532A51">
      <w:pPr>
        <w:numPr>
          <w:ilvl w:val="0"/>
          <w:numId w:val="5"/>
        </w:numPr>
        <w:tabs>
          <w:tab w:val="clear" w:pos="720"/>
        </w:tabs>
        <w:ind w:left="1440"/>
        <w:rPr>
          <w:rFonts w:cs="Arial"/>
        </w:rPr>
      </w:pPr>
      <w:r>
        <w:rPr>
          <w:rFonts w:cs="Arial"/>
        </w:rPr>
        <w:lastRenderedPageBreak/>
        <w:t>Should they violate the in-home intervention order, the Court may take whatever steps it deems necessary to obtain compliance or may rescind the order and set the Dependency Adjudication Hearing;</w:t>
      </w:r>
    </w:p>
    <w:p w14:paraId="2FA384BF" w14:textId="77777777" w:rsidR="00532A51" w:rsidRDefault="00532A51" w:rsidP="00532A51">
      <w:pPr>
        <w:numPr>
          <w:ilvl w:val="0"/>
          <w:numId w:val="5"/>
        </w:numPr>
        <w:tabs>
          <w:tab w:val="clear" w:pos="720"/>
        </w:tabs>
        <w:ind w:left="1440"/>
        <w:rPr>
          <w:rFonts w:cs="Arial"/>
        </w:rPr>
      </w:pPr>
      <w:r w:rsidRPr="00F030B8">
        <w:rPr>
          <w:rFonts w:cs="Arial"/>
        </w:rPr>
        <w:t>Failure to attend future hearings without good cause shown may result in a finding that they have waived their legal rights and are deemed to have admitted the allegation(s) in the petition.</w:t>
      </w:r>
    </w:p>
    <w:p w14:paraId="2F285B05" w14:textId="77777777" w:rsidR="00532A51" w:rsidRDefault="00532A51" w:rsidP="00532A51">
      <w:pPr>
        <w:numPr>
          <w:ilvl w:val="0"/>
          <w:numId w:val="2"/>
        </w:numPr>
        <w:ind w:hanging="720"/>
        <w:rPr>
          <w:rFonts w:cs="Arial"/>
        </w:rPr>
      </w:pPr>
      <w:r>
        <w:rPr>
          <w:rFonts w:cs="Arial"/>
        </w:rPr>
        <w:t xml:space="preserve">The Court finds that &lt;parent, guardian, or Indian custodian&gt; was advised of the consequences of their failure to attend future hearings or participate in the in-home intervention services.  </w:t>
      </w:r>
    </w:p>
    <w:p w14:paraId="3A389B2B" w14:textId="77777777" w:rsidR="00532A51" w:rsidRPr="00F030B8" w:rsidRDefault="00532A51" w:rsidP="00532A51">
      <w:pPr>
        <w:numPr>
          <w:ilvl w:val="0"/>
          <w:numId w:val="2"/>
        </w:numPr>
        <w:ind w:hanging="720"/>
        <w:rPr>
          <w:rFonts w:cs="Arial"/>
        </w:rPr>
      </w:pPr>
      <w:r>
        <w:rPr>
          <w:rFonts w:cs="Arial"/>
        </w:rPr>
        <w:t>A copy of Form IA has been signed by &lt;parent, guardian, or Indian custodian&gt; and returned to the Court file.</w:t>
      </w:r>
    </w:p>
    <w:p w14:paraId="28A59DFC" w14:textId="77777777" w:rsidR="00532A51" w:rsidRDefault="00532A51" w:rsidP="00532A51">
      <w:pPr>
        <w:rPr>
          <w:rFonts w:cs="Arial"/>
        </w:rPr>
      </w:pPr>
    </w:p>
    <w:p w14:paraId="74AA8C75" w14:textId="77777777" w:rsidR="00532A51" w:rsidRDefault="00532A51" w:rsidP="00532A51">
      <w:pPr>
        <w:rPr>
          <w:rFonts w:cs="Arial"/>
        </w:rPr>
      </w:pPr>
      <w:r w:rsidRPr="00F030B8">
        <w:rPr>
          <w:rFonts w:cs="Arial"/>
        </w:rPr>
        <w:t>Dated: ____________________________________</w:t>
      </w:r>
    </w:p>
    <w:p w14:paraId="4DDB6262" w14:textId="77777777" w:rsidR="00532A51" w:rsidRDefault="00532A51" w:rsidP="00532A51">
      <w:pPr>
        <w:rPr>
          <w:rFonts w:cs="Arial"/>
        </w:rPr>
      </w:pPr>
    </w:p>
    <w:p w14:paraId="745A296F" w14:textId="77777777" w:rsidR="00532A51" w:rsidRPr="00F030B8" w:rsidRDefault="00532A51" w:rsidP="00532A51">
      <w:pPr>
        <w:ind w:left="720"/>
        <w:rPr>
          <w:rFonts w:cs="Arial"/>
        </w:rPr>
      </w:pPr>
      <w:r>
        <w:rPr>
          <w:rFonts w:cs="Arial"/>
        </w:rPr>
        <w:t>______________________________________________________</w:t>
      </w:r>
    </w:p>
    <w:p w14:paraId="41F46D60" w14:textId="77777777" w:rsidR="00532A51" w:rsidRDefault="00532A51" w:rsidP="00532A51">
      <w:pPr>
        <w:ind w:left="720"/>
        <w:rPr>
          <w:rFonts w:cs="Arial"/>
        </w:rPr>
      </w:pPr>
      <w:r w:rsidRPr="00F030B8">
        <w:rPr>
          <w:rFonts w:cs="Arial"/>
        </w:rPr>
        <w:t>&lt;Judge/Commissioner/Hearing Officer&gt; of the Superior Court</w:t>
      </w:r>
    </w:p>
    <w:p w14:paraId="5914E500" w14:textId="77777777" w:rsidR="00FC72C9" w:rsidRDefault="00FC72C9" w:rsidP="00532A51"/>
    <w:sectPr w:rsidR="00FC7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73B31"/>
    <w:multiLevelType w:val="hybridMultilevel"/>
    <w:tmpl w:val="28DC04A0"/>
    <w:lvl w:ilvl="0" w:tplc="6D62A16A">
      <w:start w:val="1"/>
      <w:numFmt w:val="bullet"/>
      <w:lvlText w:val="□"/>
      <w:lvlJc w:val="left"/>
      <w:pPr>
        <w:tabs>
          <w:tab w:val="num" w:pos="1440"/>
        </w:tabs>
        <w:ind w:left="1440" w:hanging="360"/>
      </w:pPr>
      <w:rPr>
        <w:rFonts w:ascii="Arial" w:hAnsi="Arial" w:hint="default"/>
        <w:sz w:val="48"/>
        <w:szCs w:val="20"/>
      </w:rPr>
    </w:lvl>
    <w:lvl w:ilvl="1" w:tplc="CF6E689E">
      <w:start w:val="1"/>
      <w:numFmt w:val="bullet"/>
      <w:lvlText w:val="□"/>
      <w:lvlJc w:val="left"/>
      <w:pPr>
        <w:tabs>
          <w:tab w:val="num" w:pos="1260"/>
        </w:tabs>
        <w:ind w:left="1260" w:hanging="360"/>
      </w:pPr>
      <w:rPr>
        <w:rFonts w:ascii="Arial" w:hAnsi="Arial" w:hint="default"/>
        <w:sz w:val="48"/>
      </w:rPr>
    </w:lvl>
    <w:lvl w:ilvl="2" w:tplc="06925A8C">
      <w:start w:val="1"/>
      <w:numFmt w:val="bullet"/>
      <w:lvlText w:val=""/>
      <w:lvlJc w:val="left"/>
      <w:pPr>
        <w:tabs>
          <w:tab w:val="num" w:pos="2160"/>
        </w:tabs>
        <w:ind w:left="2160" w:hanging="360"/>
      </w:pPr>
      <w:rPr>
        <w:rFonts w:ascii="Wingdings" w:hAnsi="Wingdings" w:hint="default"/>
      </w:rPr>
    </w:lvl>
    <w:lvl w:ilvl="3" w:tplc="0F5E0346" w:tentative="1">
      <w:start w:val="1"/>
      <w:numFmt w:val="bullet"/>
      <w:lvlText w:val=""/>
      <w:lvlJc w:val="left"/>
      <w:pPr>
        <w:tabs>
          <w:tab w:val="num" w:pos="2880"/>
        </w:tabs>
        <w:ind w:left="2880" w:hanging="360"/>
      </w:pPr>
      <w:rPr>
        <w:rFonts w:ascii="Symbol" w:hAnsi="Symbol" w:hint="default"/>
      </w:rPr>
    </w:lvl>
    <w:lvl w:ilvl="4" w:tplc="034E47CE" w:tentative="1">
      <w:start w:val="1"/>
      <w:numFmt w:val="bullet"/>
      <w:lvlText w:val="o"/>
      <w:lvlJc w:val="left"/>
      <w:pPr>
        <w:tabs>
          <w:tab w:val="num" w:pos="3600"/>
        </w:tabs>
        <w:ind w:left="3600" w:hanging="360"/>
      </w:pPr>
      <w:rPr>
        <w:rFonts w:ascii="Courier New" w:hAnsi="Courier New" w:cs="Courier New" w:hint="default"/>
      </w:rPr>
    </w:lvl>
    <w:lvl w:ilvl="5" w:tplc="36C6AC84" w:tentative="1">
      <w:start w:val="1"/>
      <w:numFmt w:val="bullet"/>
      <w:lvlText w:val=""/>
      <w:lvlJc w:val="left"/>
      <w:pPr>
        <w:tabs>
          <w:tab w:val="num" w:pos="4320"/>
        </w:tabs>
        <w:ind w:left="4320" w:hanging="360"/>
      </w:pPr>
      <w:rPr>
        <w:rFonts w:ascii="Wingdings" w:hAnsi="Wingdings" w:hint="default"/>
      </w:rPr>
    </w:lvl>
    <w:lvl w:ilvl="6" w:tplc="D206E340" w:tentative="1">
      <w:start w:val="1"/>
      <w:numFmt w:val="bullet"/>
      <w:lvlText w:val=""/>
      <w:lvlJc w:val="left"/>
      <w:pPr>
        <w:tabs>
          <w:tab w:val="num" w:pos="5040"/>
        </w:tabs>
        <w:ind w:left="5040" w:hanging="360"/>
      </w:pPr>
      <w:rPr>
        <w:rFonts w:ascii="Symbol" w:hAnsi="Symbol" w:hint="default"/>
      </w:rPr>
    </w:lvl>
    <w:lvl w:ilvl="7" w:tplc="A6AC97AE" w:tentative="1">
      <w:start w:val="1"/>
      <w:numFmt w:val="bullet"/>
      <w:lvlText w:val="o"/>
      <w:lvlJc w:val="left"/>
      <w:pPr>
        <w:tabs>
          <w:tab w:val="num" w:pos="5760"/>
        </w:tabs>
        <w:ind w:left="5760" w:hanging="360"/>
      </w:pPr>
      <w:rPr>
        <w:rFonts w:ascii="Courier New" w:hAnsi="Courier New" w:cs="Courier New" w:hint="default"/>
      </w:rPr>
    </w:lvl>
    <w:lvl w:ilvl="8" w:tplc="6F5223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574EB2"/>
    <w:multiLevelType w:val="hybridMultilevel"/>
    <w:tmpl w:val="98964DD4"/>
    <w:lvl w:ilvl="0" w:tplc="B0702E6C">
      <w:start w:val="1"/>
      <w:numFmt w:val="bullet"/>
      <w:lvlText w:val="□"/>
      <w:lvlJc w:val="left"/>
      <w:pPr>
        <w:tabs>
          <w:tab w:val="num" w:pos="1440"/>
        </w:tabs>
        <w:ind w:left="1440" w:hanging="360"/>
      </w:pPr>
      <w:rPr>
        <w:rFonts w:ascii="Arial" w:hAnsi="Arial" w:hint="default"/>
        <w:b w:val="0"/>
        <w:i w:val="0"/>
        <w:sz w:val="48"/>
        <w:szCs w:val="32"/>
      </w:rPr>
    </w:lvl>
    <w:lvl w:ilvl="1" w:tplc="6B18E46C">
      <w:start w:val="1"/>
      <w:numFmt w:val="bullet"/>
      <w:lvlText w:val=""/>
      <w:lvlJc w:val="left"/>
      <w:pPr>
        <w:tabs>
          <w:tab w:val="num" w:pos="1440"/>
        </w:tabs>
        <w:ind w:left="1440" w:hanging="360"/>
      </w:pPr>
      <w:rPr>
        <w:rFonts w:ascii="Wingdings" w:hAnsi="Wingdings" w:hint="default"/>
        <w:sz w:val="20"/>
        <w:szCs w:val="20"/>
      </w:rPr>
    </w:lvl>
    <w:lvl w:ilvl="2" w:tplc="8216FED4" w:tentative="1">
      <w:start w:val="1"/>
      <w:numFmt w:val="bullet"/>
      <w:lvlText w:val=""/>
      <w:lvlJc w:val="left"/>
      <w:pPr>
        <w:tabs>
          <w:tab w:val="num" w:pos="2160"/>
        </w:tabs>
        <w:ind w:left="2160" w:hanging="360"/>
      </w:pPr>
      <w:rPr>
        <w:rFonts w:ascii="Wingdings" w:hAnsi="Wingdings" w:hint="default"/>
      </w:rPr>
    </w:lvl>
    <w:lvl w:ilvl="3" w:tplc="BF325686" w:tentative="1">
      <w:start w:val="1"/>
      <w:numFmt w:val="bullet"/>
      <w:lvlText w:val=""/>
      <w:lvlJc w:val="left"/>
      <w:pPr>
        <w:tabs>
          <w:tab w:val="num" w:pos="2880"/>
        </w:tabs>
        <w:ind w:left="2880" w:hanging="360"/>
      </w:pPr>
      <w:rPr>
        <w:rFonts w:ascii="Symbol" w:hAnsi="Symbol" w:hint="default"/>
      </w:rPr>
    </w:lvl>
    <w:lvl w:ilvl="4" w:tplc="E510255A" w:tentative="1">
      <w:start w:val="1"/>
      <w:numFmt w:val="bullet"/>
      <w:lvlText w:val="o"/>
      <w:lvlJc w:val="left"/>
      <w:pPr>
        <w:tabs>
          <w:tab w:val="num" w:pos="3600"/>
        </w:tabs>
        <w:ind w:left="3600" w:hanging="360"/>
      </w:pPr>
      <w:rPr>
        <w:rFonts w:ascii="Courier New" w:hAnsi="Courier New" w:cs="Courier New" w:hint="default"/>
      </w:rPr>
    </w:lvl>
    <w:lvl w:ilvl="5" w:tplc="6088AF80" w:tentative="1">
      <w:start w:val="1"/>
      <w:numFmt w:val="bullet"/>
      <w:lvlText w:val=""/>
      <w:lvlJc w:val="left"/>
      <w:pPr>
        <w:tabs>
          <w:tab w:val="num" w:pos="4320"/>
        </w:tabs>
        <w:ind w:left="4320" w:hanging="360"/>
      </w:pPr>
      <w:rPr>
        <w:rFonts w:ascii="Wingdings" w:hAnsi="Wingdings" w:hint="default"/>
      </w:rPr>
    </w:lvl>
    <w:lvl w:ilvl="6" w:tplc="2E806AB8" w:tentative="1">
      <w:start w:val="1"/>
      <w:numFmt w:val="bullet"/>
      <w:lvlText w:val=""/>
      <w:lvlJc w:val="left"/>
      <w:pPr>
        <w:tabs>
          <w:tab w:val="num" w:pos="5040"/>
        </w:tabs>
        <w:ind w:left="5040" w:hanging="360"/>
      </w:pPr>
      <w:rPr>
        <w:rFonts w:ascii="Symbol" w:hAnsi="Symbol" w:hint="default"/>
      </w:rPr>
    </w:lvl>
    <w:lvl w:ilvl="7" w:tplc="AA2E2A90" w:tentative="1">
      <w:start w:val="1"/>
      <w:numFmt w:val="bullet"/>
      <w:lvlText w:val="o"/>
      <w:lvlJc w:val="left"/>
      <w:pPr>
        <w:tabs>
          <w:tab w:val="num" w:pos="5760"/>
        </w:tabs>
        <w:ind w:left="5760" w:hanging="360"/>
      </w:pPr>
      <w:rPr>
        <w:rFonts w:ascii="Courier New" w:hAnsi="Courier New" w:cs="Courier New" w:hint="default"/>
      </w:rPr>
    </w:lvl>
    <w:lvl w:ilvl="8" w:tplc="447CAEC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606CD7"/>
    <w:multiLevelType w:val="multilevel"/>
    <w:tmpl w:val="7108CBF2"/>
    <w:lvl w:ilvl="0">
      <w:start w:val="1"/>
      <w:numFmt w:val="decimal"/>
      <w:lvlText w:val="%1."/>
      <w:lvlJc w:val="left"/>
      <w:pPr>
        <w:tabs>
          <w:tab w:val="num" w:pos="720"/>
        </w:tabs>
        <w:ind w:left="720" w:hanging="720"/>
      </w:pPr>
      <w:rPr>
        <w:rFonts w:hint="default"/>
        <w:color w:val="auto"/>
      </w:rPr>
    </w:lvl>
    <w:lvl w:ilvl="1">
      <w:start w:val="1"/>
      <w:numFmt w:val="bullet"/>
      <w:lvlText w:val="□"/>
      <w:lvlJc w:val="left"/>
      <w:pPr>
        <w:tabs>
          <w:tab w:val="num" w:pos="1440"/>
        </w:tabs>
        <w:ind w:left="1440" w:hanging="720"/>
      </w:pPr>
      <w:rPr>
        <w:rFonts w:ascii="Arial" w:hAnsi="Arial" w:hint="default"/>
        <w:color w:val="auto"/>
        <w:sz w:val="48"/>
        <w:szCs w:val="36"/>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500A5A9F"/>
    <w:multiLevelType w:val="hybridMultilevel"/>
    <w:tmpl w:val="A38EF5E2"/>
    <w:lvl w:ilvl="0" w:tplc="3F0AB742">
      <w:start w:val="1"/>
      <w:numFmt w:val="bullet"/>
      <w:lvlText w:val="□"/>
      <w:lvlJc w:val="left"/>
      <w:pPr>
        <w:tabs>
          <w:tab w:val="num" w:pos="1260"/>
        </w:tabs>
        <w:ind w:left="1260" w:hanging="360"/>
      </w:pPr>
      <w:rPr>
        <w:rFonts w:ascii="Arial" w:hAnsi="Arial" w:hint="default"/>
        <w:sz w:val="48"/>
      </w:rPr>
    </w:lvl>
    <w:lvl w:ilvl="1" w:tplc="E6F865A2">
      <w:start w:val="1"/>
      <w:numFmt w:val="bullet"/>
      <w:lvlText w:val="o"/>
      <w:lvlJc w:val="left"/>
      <w:pPr>
        <w:tabs>
          <w:tab w:val="num" w:pos="-180"/>
        </w:tabs>
        <w:ind w:left="-180" w:hanging="360"/>
      </w:pPr>
      <w:rPr>
        <w:rFonts w:ascii="Courier New" w:hAnsi="Courier New" w:cs="Courier New" w:hint="default"/>
      </w:rPr>
    </w:lvl>
    <w:lvl w:ilvl="2" w:tplc="7462575E">
      <w:start w:val="1"/>
      <w:numFmt w:val="bullet"/>
      <w:lvlText w:val=""/>
      <w:lvlJc w:val="left"/>
      <w:pPr>
        <w:tabs>
          <w:tab w:val="num" w:pos="540"/>
        </w:tabs>
        <w:ind w:left="540" w:hanging="360"/>
      </w:pPr>
      <w:rPr>
        <w:rFonts w:ascii="Wingdings" w:hAnsi="Wingdings" w:hint="default"/>
      </w:rPr>
    </w:lvl>
    <w:lvl w:ilvl="3" w:tplc="0EFC473A">
      <w:start w:val="1"/>
      <w:numFmt w:val="bullet"/>
      <w:lvlText w:val="O"/>
      <w:lvlJc w:val="left"/>
      <w:pPr>
        <w:tabs>
          <w:tab w:val="num" w:pos="1260"/>
        </w:tabs>
        <w:ind w:left="1260" w:hanging="360"/>
      </w:pPr>
      <w:rPr>
        <w:rFonts w:ascii="Arial" w:hAnsi="Arial" w:hint="default"/>
        <w:b w:val="0"/>
        <w:i w:val="0"/>
        <w:sz w:val="24"/>
      </w:rPr>
    </w:lvl>
    <w:lvl w:ilvl="4" w:tplc="0E4264AC">
      <w:start w:val="1"/>
      <w:numFmt w:val="bullet"/>
      <w:lvlText w:val="o"/>
      <w:lvlJc w:val="left"/>
      <w:pPr>
        <w:tabs>
          <w:tab w:val="num" w:pos="1980"/>
        </w:tabs>
        <w:ind w:left="1980" w:hanging="360"/>
      </w:pPr>
      <w:rPr>
        <w:rFonts w:ascii="Courier New" w:hAnsi="Courier New" w:cs="Courier New" w:hint="default"/>
      </w:rPr>
    </w:lvl>
    <w:lvl w:ilvl="5" w:tplc="A6BAA8AE" w:tentative="1">
      <w:start w:val="1"/>
      <w:numFmt w:val="bullet"/>
      <w:lvlText w:val=""/>
      <w:lvlJc w:val="left"/>
      <w:pPr>
        <w:tabs>
          <w:tab w:val="num" w:pos="2700"/>
        </w:tabs>
        <w:ind w:left="2700" w:hanging="360"/>
      </w:pPr>
      <w:rPr>
        <w:rFonts w:ascii="Wingdings" w:hAnsi="Wingdings" w:hint="default"/>
      </w:rPr>
    </w:lvl>
    <w:lvl w:ilvl="6" w:tplc="9CF4EB26" w:tentative="1">
      <w:start w:val="1"/>
      <w:numFmt w:val="bullet"/>
      <w:lvlText w:val=""/>
      <w:lvlJc w:val="left"/>
      <w:pPr>
        <w:tabs>
          <w:tab w:val="num" w:pos="3420"/>
        </w:tabs>
        <w:ind w:left="3420" w:hanging="360"/>
      </w:pPr>
      <w:rPr>
        <w:rFonts w:ascii="Symbol" w:hAnsi="Symbol" w:hint="default"/>
      </w:rPr>
    </w:lvl>
    <w:lvl w:ilvl="7" w:tplc="ABFA3930" w:tentative="1">
      <w:start w:val="1"/>
      <w:numFmt w:val="bullet"/>
      <w:lvlText w:val="o"/>
      <w:lvlJc w:val="left"/>
      <w:pPr>
        <w:tabs>
          <w:tab w:val="num" w:pos="4140"/>
        </w:tabs>
        <w:ind w:left="4140" w:hanging="360"/>
      </w:pPr>
      <w:rPr>
        <w:rFonts w:ascii="Courier New" w:hAnsi="Courier New" w:cs="Courier New" w:hint="default"/>
      </w:rPr>
    </w:lvl>
    <w:lvl w:ilvl="8" w:tplc="78E2D3B6" w:tentative="1">
      <w:start w:val="1"/>
      <w:numFmt w:val="bullet"/>
      <w:lvlText w:val=""/>
      <w:lvlJc w:val="left"/>
      <w:pPr>
        <w:tabs>
          <w:tab w:val="num" w:pos="4860"/>
        </w:tabs>
        <w:ind w:left="4860" w:hanging="360"/>
      </w:pPr>
      <w:rPr>
        <w:rFonts w:ascii="Wingdings" w:hAnsi="Wingdings" w:hint="default"/>
      </w:rPr>
    </w:lvl>
  </w:abstractNum>
  <w:abstractNum w:abstractNumId="4" w15:restartNumberingAfterBreak="0">
    <w:nsid w:val="54CE311B"/>
    <w:multiLevelType w:val="hybridMultilevel"/>
    <w:tmpl w:val="8EA60E6C"/>
    <w:lvl w:ilvl="0" w:tplc="635E676E">
      <w:numFmt w:val="bullet"/>
      <w:lvlText w:val="•"/>
      <w:lvlJc w:val="left"/>
      <w:pPr>
        <w:tabs>
          <w:tab w:val="num" w:pos="720"/>
        </w:tabs>
        <w:ind w:left="720" w:hanging="360"/>
      </w:pPr>
      <w:rPr>
        <w:rFonts w:ascii="Times New Roman" w:hAnsi="Times New Roman" w:cs="Times New Roman" w:hint="default"/>
        <w:color w:val="auto"/>
        <w:position w:val="0"/>
        <w:sz w:val="24"/>
        <w:szCs w:val="24"/>
      </w:rPr>
    </w:lvl>
    <w:lvl w:ilvl="1" w:tplc="72E64580">
      <w:start w:val="1"/>
      <w:numFmt w:val="decimal"/>
      <w:lvlText w:val="%2."/>
      <w:lvlJc w:val="left"/>
      <w:pPr>
        <w:tabs>
          <w:tab w:val="num" w:pos="1440"/>
        </w:tabs>
        <w:ind w:left="1440" w:hanging="360"/>
      </w:pPr>
      <w:rPr>
        <w:rFonts w:hint="default"/>
      </w:rPr>
    </w:lvl>
    <w:lvl w:ilvl="2" w:tplc="AAFE56B8" w:tentative="1">
      <w:start w:val="1"/>
      <w:numFmt w:val="lowerRoman"/>
      <w:lvlText w:val="%3."/>
      <w:lvlJc w:val="right"/>
      <w:pPr>
        <w:tabs>
          <w:tab w:val="num" w:pos="2160"/>
        </w:tabs>
        <w:ind w:left="2160" w:hanging="180"/>
      </w:pPr>
    </w:lvl>
    <w:lvl w:ilvl="3" w:tplc="42482062" w:tentative="1">
      <w:start w:val="1"/>
      <w:numFmt w:val="decimal"/>
      <w:lvlText w:val="%4."/>
      <w:lvlJc w:val="left"/>
      <w:pPr>
        <w:tabs>
          <w:tab w:val="num" w:pos="2880"/>
        </w:tabs>
        <w:ind w:left="2880" w:hanging="360"/>
      </w:pPr>
    </w:lvl>
    <w:lvl w:ilvl="4" w:tplc="CE400CBC" w:tentative="1">
      <w:start w:val="1"/>
      <w:numFmt w:val="lowerLetter"/>
      <w:lvlText w:val="%5."/>
      <w:lvlJc w:val="left"/>
      <w:pPr>
        <w:tabs>
          <w:tab w:val="num" w:pos="3600"/>
        </w:tabs>
        <w:ind w:left="3600" w:hanging="360"/>
      </w:pPr>
    </w:lvl>
    <w:lvl w:ilvl="5" w:tplc="E6A4DE70" w:tentative="1">
      <w:start w:val="1"/>
      <w:numFmt w:val="lowerRoman"/>
      <w:lvlText w:val="%6."/>
      <w:lvlJc w:val="right"/>
      <w:pPr>
        <w:tabs>
          <w:tab w:val="num" w:pos="4320"/>
        </w:tabs>
        <w:ind w:left="4320" w:hanging="180"/>
      </w:pPr>
    </w:lvl>
    <w:lvl w:ilvl="6" w:tplc="1FE04F98" w:tentative="1">
      <w:start w:val="1"/>
      <w:numFmt w:val="decimal"/>
      <w:lvlText w:val="%7."/>
      <w:lvlJc w:val="left"/>
      <w:pPr>
        <w:tabs>
          <w:tab w:val="num" w:pos="5040"/>
        </w:tabs>
        <w:ind w:left="5040" w:hanging="360"/>
      </w:pPr>
    </w:lvl>
    <w:lvl w:ilvl="7" w:tplc="106081A2" w:tentative="1">
      <w:start w:val="1"/>
      <w:numFmt w:val="lowerLetter"/>
      <w:lvlText w:val="%8."/>
      <w:lvlJc w:val="left"/>
      <w:pPr>
        <w:tabs>
          <w:tab w:val="num" w:pos="5760"/>
        </w:tabs>
        <w:ind w:left="5760" w:hanging="360"/>
      </w:pPr>
    </w:lvl>
    <w:lvl w:ilvl="8" w:tplc="BF4443FA" w:tentative="1">
      <w:start w:val="1"/>
      <w:numFmt w:val="lowerRoman"/>
      <w:lvlText w:val="%9."/>
      <w:lvlJc w:val="right"/>
      <w:pPr>
        <w:tabs>
          <w:tab w:val="num" w:pos="6480"/>
        </w:tabs>
        <w:ind w:left="6480" w:hanging="180"/>
      </w:pPr>
    </w:lvl>
  </w:abstractNum>
  <w:abstractNum w:abstractNumId="5" w15:restartNumberingAfterBreak="0">
    <w:nsid w:val="6C24609A"/>
    <w:multiLevelType w:val="hybridMultilevel"/>
    <w:tmpl w:val="232E0E4E"/>
    <w:lvl w:ilvl="0" w:tplc="7D92B9F2">
      <w:start w:val="1"/>
      <w:numFmt w:val="bullet"/>
      <w:lvlText w:val=""/>
      <w:lvlJc w:val="left"/>
      <w:pPr>
        <w:ind w:left="720" w:hanging="360"/>
      </w:pPr>
      <w:rPr>
        <w:rFonts w:ascii="Symbol" w:hAnsi="Symbol" w:hint="default"/>
        <w:color w:val="auto"/>
        <w:sz w:val="20"/>
        <w:szCs w:val="20"/>
      </w:rPr>
    </w:lvl>
    <w:lvl w:ilvl="1" w:tplc="2576A734" w:tentative="1">
      <w:start w:val="1"/>
      <w:numFmt w:val="bullet"/>
      <w:lvlText w:val="o"/>
      <w:lvlJc w:val="left"/>
      <w:pPr>
        <w:ind w:left="1440" w:hanging="360"/>
      </w:pPr>
      <w:rPr>
        <w:rFonts w:ascii="Courier New" w:hAnsi="Courier New" w:cs="Courier New" w:hint="default"/>
      </w:rPr>
    </w:lvl>
    <w:lvl w:ilvl="2" w:tplc="13342C66" w:tentative="1">
      <w:start w:val="1"/>
      <w:numFmt w:val="bullet"/>
      <w:lvlText w:val=""/>
      <w:lvlJc w:val="left"/>
      <w:pPr>
        <w:ind w:left="2160" w:hanging="360"/>
      </w:pPr>
      <w:rPr>
        <w:rFonts w:ascii="Wingdings" w:hAnsi="Wingdings" w:hint="default"/>
      </w:rPr>
    </w:lvl>
    <w:lvl w:ilvl="3" w:tplc="CD9C6B4A" w:tentative="1">
      <w:start w:val="1"/>
      <w:numFmt w:val="bullet"/>
      <w:lvlText w:val=""/>
      <w:lvlJc w:val="left"/>
      <w:pPr>
        <w:ind w:left="2880" w:hanging="360"/>
      </w:pPr>
      <w:rPr>
        <w:rFonts w:ascii="Symbol" w:hAnsi="Symbol" w:hint="default"/>
      </w:rPr>
    </w:lvl>
    <w:lvl w:ilvl="4" w:tplc="8DC2D648" w:tentative="1">
      <w:start w:val="1"/>
      <w:numFmt w:val="bullet"/>
      <w:lvlText w:val="o"/>
      <w:lvlJc w:val="left"/>
      <w:pPr>
        <w:ind w:left="3600" w:hanging="360"/>
      </w:pPr>
      <w:rPr>
        <w:rFonts w:ascii="Courier New" w:hAnsi="Courier New" w:cs="Courier New" w:hint="default"/>
      </w:rPr>
    </w:lvl>
    <w:lvl w:ilvl="5" w:tplc="3168C1A2" w:tentative="1">
      <w:start w:val="1"/>
      <w:numFmt w:val="bullet"/>
      <w:lvlText w:val=""/>
      <w:lvlJc w:val="left"/>
      <w:pPr>
        <w:ind w:left="4320" w:hanging="360"/>
      </w:pPr>
      <w:rPr>
        <w:rFonts w:ascii="Wingdings" w:hAnsi="Wingdings" w:hint="default"/>
      </w:rPr>
    </w:lvl>
    <w:lvl w:ilvl="6" w:tplc="16B454FE" w:tentative="1">
      <w:start w:val="1"/>
      <w:numFmt w:val="bullet"/>
      <w:lvlText w:val=""/>
      <w:lvlJc w:val="left"/>
      <w:pPr>
        <w:ind w:left="5040" w:hanging="360"/>
      </w:pPr>
      <w:rPr>
        <w:rFonts w:ascii="Symbol" w:hAnsi="Symbol" w:hint="default"/>
      </w:rPr>
    </w:lvl>
    <w:lvl w:ilvl="7" w:tplc="231064FA" w:tentative="1">
      <w:start w:val="1"/>
      <w:numFmt w:val="bullet"/>
      <w:lvlText w:val="o"/>
      <w:lvlJc w:val="left"/>
      <w:pPr>
        <w:ind w:left="5760" w:hanging="360"/>
      </w:pPr>
      <w:rPr>
        <w:rFonts w:ascii="Courier New" w:hAnsi="Courier New" w:cs="Courier New" w:hint="default"/>
      </w:rPr>
    </w:lvl>
    <w:lvl w:ilvl="8" w:tplc="2D9E915C" w:tentative="1">
      <w:start w:val="1"/>
      <w:numFmt w:val="bullet"/>
      <w:lvlText w:val=""/>
      <w:lvlJc w:val="left"/>
      <w:pPr>
        <w:ind w:left="6480" w:hanging="360"/>
      </w:pPr>
      <w:rPr>
        <w:rFonts w:ascii="Wingdings" w:hAnsi="Wingdings" w:hint="default"/>
      </w:rPr>
    </w:lvl>
  </w:abstractNum>
  <w:abstractNum w:abstractNumId="6" w15:restartNumberingAfterBreak="0">
    <w:nsid w:val="6CAA0FE8"/>
    <w:multiLevelType w:val="hybridMultilevel"/>
    <w:tmpl w:val="DF3A5700"/>
    <w:lvl w:ilvl="0" w:tplc="BC5CC186">
      <w:start w:val="1"/>
      <w:numFmt w:val="bullet"/>
      <w:lvlText w:val="□"/>
      <w:lvlJc w:val="left"/>
      <w:pPr>
        <w:ind w:left="1440" w:hanging="360"/>
      </w:pPr>
      <w:rPr>
        <w:rFonts w:ascii="Arial" w:hAnsi="Arial" w:hint="default"/>
        <w:sz w:val="48"/>
      </w:rPr>
    </w:lvl>
    <w:lvl w:ilvl="1" w:tplc="CDDC1ABA" w:tentative="1">
      <w:start w:val="1"/>
      <w:numFmt w:val="bullet"/>
      <w:lvlText w:val="o"/>
      <w:lvlJc w:val="left"/>
      <w:pPr>
        <w:ind w:left="2160" w:hanging="360"/>
      </w:pPr>
      <w:rPr>
        <w:rFonts w:ascii="Courier New" w:hAnsi="Courier New" w:cs="Courier New" w:hint="default"/>
      </w:rPr>
    </w:lvl>
    <w:lvl w:ilvl="2" w:tplc="CD1C4F5E" w:tentative="1">
      <w:start w:val="1"/>
      <w:numFmt w:val="bullet"/>
      <w:lvlText w:val=""/>
      <w:lvlJc w:val="left"/>
      <w:pPr>
        <w:ind w:left="2880" w:hanging="360"/>
      </w:pPr>
      <w:rPr>
        <w:rFonts w:ascii="Wingdings" w:hAnsi="Wingdings" w:hint="default"/>
      </w:rPr>
    </w:lvl>
    <w:lvl w:ilvl="3" w:tplc="4B30BDD2" w:tentative="1">
      <w:start w:val="1"/>
      <w:numFmt w:val="bullet"/>
      <w:lvlText w:val=""/>
      <w:lvlJc w:val="left"/>
      <w:pPr>
        <w:ind w:left="3600" w:hanging="360"/>
      </w:pPr>
      <w:rPr>
        <w:rFonts w:ascii="Symbol" w:hAnsi="Symbol" w:hint="default"/>
      </w:rPr>
    </w:lvl>
    <w:lvl w:ilvl="4" w:tplc="D716F540" w:tentative="1">
      <w:start w:val="1"/>
      <w:numFmt w:val="bullet"/>
      <w:lvlText w:val="o"/>
      <w:lvlJc w:val="left"/>
      <w:pPr>
        <w:ind w:left="4320" w:hanging="360"/>
      </w:pPr>
      <w:rPr>
        <w:rFonts w:ascii="Courier New" w:hAnsi="Courier New" w:cs="Courier New" w:hint="default"/>
      </w:rPr>
    </w:lvl>
    <w:lvl w:ilvl="5" w:tplc="2D300B40" w:tentative="1">
      <w:start w:val="1"/>
      <w:numFmt w:val="bullet"/>
      <w:lvlText w:val=""/>
      <w:lvlJc w:val="left"/>
      <w:pPr>
        <w:ind w:left="5040" w:hanging="360"/>
      </w:pPr>
      <w:rPr>
        <w:rFonts w:ascii="Wingdings" w:hAnsi="Wingdings" w:hint="default"/>
      </w:rPr>
    </w:lvl>
    <w:lvl w:ilvl="6" w:tplc="F87A2A40" w:tentative="1">
      <w:start w:val="1"/>
      <w:numFmt w:val="bullet"/>
      <w:lvlText w:val=""/>
      <w:lvlJc w:val="left"/>
      <w:pPr>
        <w:ind w:left="5760" w:hanging="360"/>
      </w:pPr>
      <w:rPr>
        <w:rFonts w:ascii="Symbol" w:hAnsi="Symbol" w:hint="default"/>
      </w:rPr>
    </w:lvl>
    <w:lvl w:ilvl="7" w:tplc="3502D5AC" w:tentative="1">
      <w:start w:val="1"/>
      <w:numFmt w:val="bullet"/>
      <w:lvlText w:val="o"/>
      <w:lvlJc w:val="left"/>
      <w:pPr>
        <w:ind w:left="6480" w:hanging="360"/>
      </w:pPr>
      <w:rPr>
        <w:rFonts w:ascii="Courier New" w:hAnsi="Courier New" w:cs="Courier New" w:hint="default"/>
      </w:rPr>
    </w:lvl>
    <w:lvl w:ilvl="8" w:tplc="B6E049A8" w:tentative="1">
      <w:start w:val="1"/>
      <w:numFmt w:val="bullet"/>
      <w:lvlText w:val=""/>
      <w:lvlJc w:val="left"/>
      <w:pPr>
        <w:ind w:left="7200" w:hanging="360"/>
      </w:pPr>
      <w:rPr>
        <w:rFonts w:ascii="Wingdings" w:hAnsi="Wingdings" w:hint="default"/>
      </w:rPr>
    </w:lvl>
  </w:abstractNum>
  <w:abstractNum w:abstractNumId="7" w15:restartNumberingAfterBreak="0">
    <w:nsid w:val="7D7F3585"/>
    <w:multiLevelType w:val="hybridMultilevel"/>
    <w:tmpl w:val="0B96F00E"/>
    <w:lvl w:ilvl="0" w:tplc="8D50C862">
      <w:start w:val="1"/>
      <w:numFmt w:val="bullet"/>
      <w:lvlText w:val="□"/>
      <w:lvlJc w:val="left"/>
      <w:pPr>
        <w:tabs>
          <w:tab w:val="num" w:pos="1440"/>
        </w:tabs>
        <w:ind w:left="1440" w:hanging="360"/>
      </w:pPr>
      <w:rPr>
        <w:rFonts w:ascii="Arial" w:hAnsi="Arial" w:hint="default"/>
        <w:sz w:val="48"/>
      </w:rPr>
    </w:lvl>
    <w:lvl w:ilvl="1" w:tplc="FA1EFC00">
      <w:start w:val="1"/>
      <w:numFmt w:val="bullet"/>
      <w:lvlText w:val="□"/>
      <w:lvlJc w:val="left"/>
      <w:pPr>
        <w:tabs>
          <w:tab w:val="num" w:pos="1260"/>
        </w:tabs>
        <w:ind w:left="1260" w:hanging="360"/>
      </w:pPr>
      <w:rPr>
        <w:rFonts w:ascii="Arial" w:hAnsi="Arial" w:hint="default"/>
        <w:sz w:val="48"/>
      </w:rPr>
    </w:lvl>
    <w:lvl w:ilvl="2" w:tplc="59241370">
      <w:start w:val="1"/>
      <w:numFmt w:val="bullet"/>
      <w:lvlText w:val=""/>
      <w:lvlJc w:val="left"/>
      <w:pPr>
        <w:tabs>
          <w:tab w:val="num" w:pos="2160"/>
        </w:tabs>
        <w:ind w:left="2160" w:hanging="360"/>
      </w:pPr>
      <w:rPr>
        <w:rFonts w:ascii="Wingdings" w:hAnsi="Wingdings" w:hint="default"/>
      </w:rPr>
    </w:lvl>
    <w:lvl w:ilvl="3" w:tplc="04AC83DC" w:tentative="1">
      <w:start w:val="1"/>
      <w:numFmt w:val="bullet"/>
      <w:lvlText w:val=""/>
      <w:lvlJc w:val="left"/>
      <w:pPr>
        <w:tabs>
          <w:tab w:val="num" w:pos="2880"/>
        </w:tabs>
        <w:ind w:left="2880" w:hanging="360"/>
      </w:pPr>
      <w:rPr>
        <w:rFonts w:ascii="Symbol" w:hAnsi="Symbol" w:hint="default"/>
      </w:rPr>
    </w:lvl>
    <w:lvl w:ilvl="4" w:tplc="FA5095A8" w:tentative="1">
      <w:start w:val="1"/>
      <w:numFmt w:val="bullet"/>
      <w:lvlText w:val="o"/>
      <w:lvlJc w:val="left"/>
      <w:pPr>
        <w:tabs>
          <w:tab w:val="num" w:pos="3600"/>
        </w:tabs>
        <w:ind w:left="3600" w:hanging="360"/>
      </w:pPr>
      <w:rPr>
        <w:rFonts w:ascii="Courier New" w:hAnsi="Courier New" w:cs="Courier New" w:hint="default"/>
      </w:rPr>
    </w:lvl>
    <w:lvl w:ilvl="5" w:tplc="FC0C0210" w:tentative="1">
      <w:start w:val="1"/>
      <w:numFmt w:val="bullet"/>
      <w:lvlText w:val=""/>
      <w:lvlJc w:val="left"/>
      <w:pPr>
        <w:tabs>
          <w:tab w:val="num" w:pos="4320"/>
        </w:tabs>
        <w:ind w:left="4320" w:hanging="360"/>
      </w:pPr>
      <w:rPr>
        <w:rFonts w:ascii="Wingdings" w:hAnsi="Wingdings" w:hint="default"/>
      </w:rPr>
    </w:lvl>
    <w:lvl w:ilvl="6" w:tplc="8C647E72" w:tentative="1">
      <w:start w:val="1"/>
      <w:numFmt w:val="bullet"/>
      <w:lvlText w:val=""/>
      <w:lvlJc w:val="left"/>
      <w:pPr>
        <w:tabs>
          <w:tab w:val="num" w:pos="5040"/>
        </w:tabs>
        <w:ind w:left="5040" w:hanging="360"/>
      </w:pPr>
      <w:rPr>
        <w:rFonts w:ascii="Symbol" w:hAnsi="Symbol" w:hint="default"/>
      </w:rPr>
    </w:lvl>
    <w:lvl w:ilvl="7" w:tplc="6FB05016" w:tentative="1">
      <w:start w:val="1"/>
      <w:numFmt w:val="bullet"/>
      <w:lvlText w:val="o"/>
      <w:lvlJc w:val="left"/>
      <w:pPr>
        <w:tabs>
          <w:tab w:val="num" w:pos="5760"/>
        </w:tabs>
        <w:ind w:left="5760" w:hanging="360"/>
      </w:pPr>
      <w:rPr>
        <w:rFonts w:ascii="Courier New" w:hAnsi="Courier New" w:cs="Courier New" w:hint="default"/>
      </w:rPr>
    </w:lvl>
    <w:lvl w:ilvl="8" w:tplc="F3AE1994"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1"/>
  </w:num>
  <w:num w:numId="4">
    <w:abstractNumId w:val="6"/>
  </w:num>
  <w:num w:numId="5">
    <w:abstractNumId w:val="4"/>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A51"/>
    <w:rsid w:val="00146480"/>
    <w:rsid w:val="00532A51"/>
    <w:rsid w:val="00FC7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2EE3A"/>
  <w15:chartTrackingRefBased/>
  <w15:docId w15:val="{53B46E06-1A85-4165-9398-2FC539F7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color w:val="212121"/>
        <w:sz w:val="24"/>
        <w:szCs w:val="24"/>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32A51"/>
    <w:pPr>
      <w:spacing w:after="0" w:line="240" w:lineRule="auto"/>
    </w:pPr>
    <w:rPr>
      <w:rFonts w:ascii="Arial" w:eastAsia="Times New Roman" w:hAnsi="Arial"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2A51"/>
    <w:rPr>
      <w:color w:val="0000FF"/>
      <w:u w:val="single"/>
    </w:rPr>
  </w:style>
  <w:style w:type="paragraph" w:styleId="ListParagraph">
    <w:name w:val="List Paragraph"/>
    <w:basedOn w:val="Normal"/>
    <w:uiPriority w:val="34"/>
    <w:qFormat/>
    <w:rsid w:val="00532A5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D8ACB29B6B04B884F1AA6183C66B4" ma:contentTypeVersion="11" ma:contentTypeDescription="Create a new document." ma:contentTypeScope="" ma:versionID="4048133d75a78975d32af93a68f39d7a">
  <xsd:schema xmlns:xsd="http://www.w3.org/2001/XMLSchema" xmlns:xs="http://www.w3.org/2001/XMLSchema" xmlns:p="http://schemas.microsoft.com/office/2006/metadata/properties" xmlns:ns3="b5edf312-0edb-4ee3-8a94-8400969bfde8" xmlns:ns4="287e46d0-2f40-449c-950b-04ad6bc4d8d3" targetNamespace="http://schemas.microsoft.com/office/2006/metadata/properties" ma:root="true" ma:fieldsID="ae79f8185efaf8045773944b5df41d19" ns3:_="" ns4:_="">
    <xsd:import namespace="b5edf312-0edb-4ee3-8a94-8400969bfde8"/>
    <xsd:import namespace="287e46d0-2f40-449c-950b-04ad6bc4d8d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df312-0edb-4ee3-8a94-8400969bfde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7e46d0-2f40-449c-950b-04ad6bc4d8d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F3B4A3-7C65-41F5-812A-60C73AEB3D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176232-EBA9-43F8-BE78-CE5212AD42A8}">
  <ds:schemaRefs>
    <ds:schemaRef ds:uri="http://schemas.microsoft.com/sharepoint/v3/contenttype/forms"/>
  </ds:schemaRefs>
</ds:datastoreItem>
</file>

<file path=customXml/itemProps3.xml><?xml version="1.0" encoding="utf-8"?>
<ds:datastoreItem xmlns:ds="http://schemas.openxmlformats.org/officeDocument/2006/customXml" ds:itemID="{00AB8FBD-298D-4E70-9EDE-09C7C148A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df312-0edb-4ee3-8a94-8400969bfde8"/>
    <ds:schemaRef ds:uri="287e46d0-2f40-449c-950b-04ad6bc4d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 LaDonna</dc:creator>
  <cp:keywords/>
  <dc:description/>
  <cp:lastModifiedBy>Machiche, Victor</cp:lastModifiedBy>
  <cp:revision>2</cp:revision>
  <dcterms:created xsi:type="dcterms:W3CDTF">2020-12-18T15:47:00Z</dcterms:created>
  <dcterms:modified xsi:type="dcterms:W3CDTF">2020-12-18T15:47:00Z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0x0101003B8D8ACB29B6B04B884F1AA6183C66B4</vt:lpwstr>
  </property>
</Properties>
</file>